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DC8C" w14:textId="3A12E33F" w:rsidR="00C32B04" w:rsidRPr="00C32B04" w:rsidRDefault="00C32B04" w:rsidP="00C32B04"/>
    <w:p w14:paraId="0BCE53B2" w14:textId="77777777" w:rsidR="00C32B04" w:rsidRDefault="00C32B04" w:rsidP="00C32B04">
      <w:pPr>
        <w:jc w:val="center"/>
        <w:rPr>
          <w:rFonts w:ascii="Trebuchet MS" w:eastAsia="Trebuchet MS" w:hAnsi="Trebuchet MS" w:cs="Trebuchet MS"/>
          <w:color w:val="000000" w:themeColor="text1"/>
          <w:sz w:val="32"/>
          <w:szCs w:val="32"/>
        </w:rPr>
      </w:pPr>
      <w:r>
        <w:rPr>
          <w:noProof/>
        </w:rPr>
        <w:drawing>
          <wp:inline distT="0" distB="0" distL="0" distR="0" wp14:anchorId="721FC535" wp14:editId="47DD6828">
            <wp:extent cx="2667000" cy="1276350"/>
            <wp:effectExtent l="0" t="0" r="0" b="0"/>
            <wp:docPr id="21284412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1248" name="Picture 2128441248"/>
                    <pic:cNvPicPr/>
                  </pic:nvPicPr>
                  <pic:blipFill>
                    <a:blip r:embed="rId5">
                      <a:extLst>
                        <a:ext uri="{28A0092B-C50C-407E-A947-70E740481C1C}">
                          <a14:useLocalDpi xmlns:a14="http://schemas.microsoft.com/office/drawing/2010/main"/>
                        </a:ext>
                      </a:extLst>
                    </a:blip>
                    <a:stretch>
                      <a:fillRect/>
                    </a:stretch>
                  </pic:blipFill>
                  <pic:spPr>
                    <a:xfrm>
                      <a:off x="0" y="0"/>
                      <a:ext cx="2667000" cy="1276350"/>
                    </a:xfrm>
                    <a:prstGeom prst="rect">
                      <a:avLst/>
                    </a:prstGeom>
                  </pic:spPr>
                </pic:pic>
              </a:graphicData>
            </a:graphic>
          </wp:inline>
        </w:drawing>
      </w:r>
    </w:p>
    <w:p w14:paraId="056D984D" w14:textId="77777777" w:rsidR="00C32B04" w:rsidRDefault="00C32B04" w:rsidP="00C32B04">
      <w:pPr>
        <w:jc w:val="center"/>
        <w:rPr>
          <w:rFonts w:ascii="Trebuchet MS" w:eastAsia="Trebuchet MS" w:hAnsi="Trebuchet MS" w:cs="Trebuchet MS"/>
          <w:color w:val="000000" w:themeColor="text1"/>
          <w:sz w:val="32"/>
          <w:szCs w:val="32"/>
        </w:rPr>
      </w:pPr>
    </w:p>
    <w:p w14:paraId="58788422" w14:textId="77777777" w:rsidR="00C32B04" w:rsidRDefault="00C32B04" w:rsidP="00C32B04">
      <w:pPr>
        <w:jc w:val="center"/>
        <w:rPr>
          <w:rFonts w:ascii="Trebuchet MS" w:eastAsia="Trebuchet MS" w:hAnsi="Trebuchet MS" w:cs="Trebuchet MS"/>
          <w:color w:val="000000" w:themeColor="text1"/>
          <w:sz w:val="48"/>
          <w:szCs w:val="48"/>
        </w:rPr>
      </w:pPr>
    </w:p>
    <w:p w14:paraId="2271F51A" w14:textId="77777777" w:rsidR="00C32B04" w:rsidRDefault="00C32B04" w:rsidP="00C32B04">
      <w:pPr>
        <w:jc w:val="center"/>
        <w:rPr>
          <w:rFonts w:ascii="Trebuchet MS" w:eastAsia="Trebuchet MS" w:hAnsi="Trebuchet MS" w:cs="Trebuchet MS"/>
          <w:color w:val="000000" w:themeColor="text1"/>
          <w:sz w:val="48"/>
          <w:szCs w:val="48"/>
        </w:rPr>
      </w:pPr>
      <w:r w:rsidRPr="3FA6C266">
        <w:rPr>
          <w:rFonts w:ascii="Trebuchet MS" w:eastAsia="Trebuchet MS" w:hAnsi="Trebuchet MS" w:cs="Trebuchet MS"/>
          <w:b/>
          <w:bCs/>
          <w:color w:val="000000" w:themeColor="text1"/>
          <w:sz w:val="48"/>
          <w:szCs w:val="48"/>
        </w:rPr>
        <w:t>ASTRAL LIMITED</w:t>
      </w:r>
    </w:p>
    <w:p w14:paraId="1E7B0F48" w14:textId="77777777" w:rsidR="00C32B04" w:rsidRDefault="00C32B04" w:rsidP="00C32B04">
      <w:pPr>
        <w:spacing w:after="80" w:line="240" w:lineRule="auto"/>
        <w:jc w:val="center"/>
        <w:rPr>
          <w:rFonts w:ascii="Trebuchet MS" w:eastAsia="Trebuchet MS" w:hAnsi="Trebuchet MS" w:cs="Trebuchet MS"/>
          <w:b/>
          <w:bCs/>
          <w:color w:val="000000" w:themeColor="text1"/>
          <w:sz w:val="48"/>
          <w:szCs w:val="48"/>
        </w:rPr>
      </w:pPr>
      <w:r>
        <w:br/>
      </w:r>
      <w:r>
        <w:br/>
      </w:r>
      <w:r>
        <w:rPr>
          <w:rFonts w:ascii="Trebuchet MS" w:eastAsia="Trebuchet MS" w:hAnsi="Trebuchet MS" w:cs="Trebuchet MS"/>
          <w:b/>
          <w:bCs/>
          <w:color w:val="000000" w:themeColor="text1"/>
          <w:sz w:val="48"/>
          <w:szCs w:val="48"/>
        </w:rPr>
        <w:t>INFORMATION GOVERNANCE</w:t>
      </w:r>
      <w:r>
        <w:br/>
      </w:r>
      <w:r w:rsidRPr="3FA6C266">
        <w:rPr>
          <w:rFonts w:ascii="Trebuchet MS" w:eastAsia="Trebuchet MS" w:hAnsi="Trebuchet MS" w:cs="Trebuchet MS"/>
          <w:b/>
          <w:bCs/>
          <w:color w:val="000000" w:themeColor="text1"/>
          <w:sz w:val="48"/>
          <w:szCs w:val="48"/>
        </w:rPr>
        <w:t>POLICY</w:t>
      </w:r>
    </w:p>
    <w:p w14:paraId="08D4BDBE" w14:textId="747DF05D" w:rsidR="00C32B04" w:rsidRDefault="00C32B04" w:rsidP="00C32B04">
      <w:pPr>
        <w:spacing w:after="80" w:line="240" w:lineRule="auto"/>
        <w:jc w:val="center"/>
        <w:rPr>
          <w:rFonts w:ascii="Trebuchet MS" w:eastAsia="Trebuchet MS" w:hAnsi="Trebuchet MS" w:cs="Trebuchet MS"/>
          <w:color w:val="000000" w:themeColor="text1"/>
          <w:sz w:val="56"/>
          <w:szCs w:val="56"/>
        </w:rPr>
      </w:pPr>
      <w:r>
        <w:rPr>
          <w:rFonts w:ascii="Trebuchet MS" w:eastAsia="Trebuchet MS" w:hAnsi="Trebuchet MS" w:cs="Trebuchet MS"/>
          <w:b/>
          <w:bCs/>
          <w:color w:val="000000" w:themeColor="text1"/>
          <w:sz w:val="48"/>
          <w:szCs w:val="48"/>
        </w:rPr>
        <w:br/>
      </w:r>
      <w:r w:rsidRPr="00C32B04">
        <w:rPr>
          <w:rFonts w:ascii="Trebuchet MS" w:eastAsia="Trebuchet MS" w:hAnsi="Trebuchet MS" w:cs="Trebuchet MS"/>
          <w:b/>
          <w:bCs/>
          <w:color w:val="000000" w:themeColor="text1"/>
          <w:sz w:val="40"/>
          <w:szCs w:val="40"/>
        </w:rPr>
        <w:t>(DATA PROTECTION, GDPR, PRIVACY &amp; CYBER SECURITY)</w:t>
      </w:r>
      <w:r w:rsidRPr="00C32B04">
        <w:rPr>
          <w:sz w:val="40"/>
          <w:szCs w:val="40"/>
        </w:rPr>
        <w:br/>
      </w:r>
    </w:p>
    <w:p w14:paraId="647FC696" w14:textId="77777777" w:rsidR="00C32B04" w:rsidRDefault="00C32B04" w:rsidP="00C32B04">
      <w:pPr>
        <w:jc w:val="center"/>
        <w:rPr>
          <w:rFonts w:ascii="Trebuchet MS" w:eastAsia="Trebuchet MS" w:hAnsi="Trebuchet MS" w:cs="Trebuchet MS"/>
          <w:color w:val="000000" w:themeColor="text1"/>
        </w:rPr>
      </w:pPr>
    </w:p>
    <w:p w14:paraId="14F25AE9" w14:textId="77777777" w:rsidR="00C32B04" w:rsidRDefault="00C32B04" w:rsidP="00C32B04">
      <w:pPr>
        <w:jc w:val="center"/>
        <w:rPr>
          <w:rFonts w:ascii="Trebuchet MS" w:eastAsia="Trebuchet MS" w:hAnsi="Trebuchet MS" w:cs="Trebuchet MS"/>
          <w:color w:val="000000" w:themeColor="text1"/>
        </w:rPr>
      </w:pPr>
    </w:p>
    <w:p w14:paraId="30965E22" w14:textId="77777777" w:rsidR="00C32B04" w:rsidRDefault="00C32B04" w:rsidP="00C32B04">
      <w:pPr>
        <w:jc w:val="center"/>
        <w:rPr>
          <w:rFonts w:ascii="Trebuchet MS" w:eastAsia="Trebuchet MS" w:hAnsi="Trebuchet MS" w:cs="Trebuchet MS"/>
          <w:color w:val="000000" w:themeColor="text1"/>
        </w:rPr>
      </w:pPr>
    </w:p>
    <w:p w14:paraId="13A60EC1" w14:textId="77777777" w:rsidR="00C32B04" w:rsidRDefault="00C32B04" w:rsidP="00C32B04">
      <w:pPr>
        <w:jc w:val="center"/>
        <w:rPr>
          <w:rFonts w:ascii="Trebuchet MS" w:eastAsia="Trebuchet MS" w:hAnsi="Trebuchet MS" w:cs="Trebuchet MS"/>
          <w:color w:val="000000" w:themeColor="text1"/>
        </w:rPr>
      </w:pPr>
      <w:r w:rsidRPr="3FA6C266">
        <w:rPr>
          <w:rFonts w:ascii="Trebuchet MS" w:eastAsia="Trebuchet MS" w:hAnsi="Trebuchet MS" w:cs="Trebuchet MS"/>
          <w:color w:val="000000" w:themeColor="text1"/>
        </w:rPr>
        <w:t>Reviewed: January 2026</w:t>
      </w:r>
      <w:r>
        <w:br/>
      </w:r>
      <w:r w:rsidRPr="3FA6C266">
        <w:rPr>
          <w:rFonts w:ascii="Trebuchet MS" w:eastAsia="Trebuchet MS" w:hAnsi="Trebuchet MS" w:cs="Trebuchet MS"/>
          <w:color w:val="000000" w:themeColor="text1"/>
        </w:rPr>
        <w:t>Next Review: January 2027</w:t>
      </w:r>
    </w:p>
    <w:p w14:paraId="6490B1C4" w14:textId="77777777" w:rsidR="00C32B04" w:rsidRDefault="00C32B04" w:rsidP="00C32B04">
      <w:pPr>
        <w:rPr>
          <w:rFonts w:ascii="Trebuchet MS" w:eastAsia="Trebuchet MS" w:hAnsi="Trebuchet MS" w:cs="Trebuchet MS"/>
          <w:color w:val="000000" w:themeColor="text1"/>
          <w:sz w:val="22"/>
          <w:szCs w:val="22"/>
        </w:rPr>
      </w:pPr>
    </w:p>
    <w:p w14:paraId="1E009A20" w14:textId="77777777" w:rsidR="00C32B04" w:rsidRDefault="00C32B04" w:rsidP="00C32B04">
      <w:pPr>
        <w:jc w:val="center"/>
        <w:rPr>
          <w:rFonts w:ascii="Trebuchet MS" w:eastAsia="Trebuchet MS" w:hAnsi="Trebuchet MS" w:cs="Trebuchet MS"/>
          <w:b/>
          <w:bCs/>
          <w:color w:val="000000" w:themeColor="text1"/>
          <w:u w:val="single"/>
        </w:rPr>
      </w:pPr>
    </w:p>
    <w:p w14:paraId="18258303" w14:textId="77777777" w:rsidR="00C32B04" w:rsidRDefault="00C32B04" w:rsidP="00C32B04">
      <w:r>
        <w:br w:type="page"/>
      </w:r>
    </w:p>
    <w:p w14:paraId="1852F06E" w14:textId="650BC216" w:rsidR="00C32B04" w:rsidRPr="00C32B04" w:rsidRDefault="00C32B04" w:rsidP="00C32B04">
      <w:pPr>
        <w:jc w:val="center"/>
        <w:rPr>
          <w:rFonts w:ascii="Trebuchet MS" w:hAnsi="Trebuchet MS"/>
          <w:b/>
          <w:bCs/>
          <w:sz w:val="22"/>
          <w:szCs w:val="22"/>
          <w:u w:val="single"/>
        </w:rPr>
      </w:pPr>
      <w:r w:rsidRPr="00C32B04">
        <w:rPr>
          <w:rFonts w:ascii="Trebuchet MS" w:hAnsi="Trebuchet MS"/>
          <w:b/>
          <w:bCs/>
          <w:sz w:val="22"/>
          <w:szCs w:val="22"/>
          <w:u w:val="single"/>
        </w:rPr>
        <w:lastRenderedPageBreak/>
        <w:t>Information Governance</w:t>
      </w:r>
      <w:r w:rsidRPr="00C32B04">
        <w:rPr>
          <w:rFonts w:ascii="Trebuchet MS" w:hAnsi="Trebuchet MS"/>
          <w:b/>
          <w:bCs/>
          <w:sz w:val="22"/>
          <w:szCs w:val="22"/>
          <w:u w:val="single"/>
        </w:rPr>
        <w:t xml:space="preserve"> Policy</w:t>
      </w:r>
      <w:r w:rsidRPr="00C32B04">
        <w:rPr>
          <w:rFonts w:ascii="Trebuchet MS" w:hAnsi="Trebuchet MS"/>
          <w:b/>
          <w:bCs/>
          <w:sz w:val="22"/>
          <w:szCs w:val="22"/>
          <w:u w:val="single"/>
        </w:rPr>
        <w:t xml:space="preserve"> </w:t>
      </w:r>
      <w:r w:rsidRPr="00C32B04">
        <w:rPr>
          <w:rFonts w:ascii="Trebuchet MS" w:hAnsi="Trebuchet MS"/>
          <w:b/>
          <w:bCs/>
          <w:sz w:val="22"/>
          <w:szCs w:val="22"/>
          <w:u w:val="single"/>
        </w:rPr>
        <w:br/>
        <w:t>(</w:t>
      </w:r>
      <w:r w:rsidRPr="00C32B04">
        <w:rPr>
          <w:rFonts w:ascii="Trebuchet MS" w:hAnsi="Trebuchet MS"/>
          <w:b/>
          <w:bCs/>
          <w:sz w:val="22"/>
          <w:szCs w:val="22"/>
          <w:u w:val="single"/>
        </w:rPr>
        <w:t xml:space="preserve">Data Protection, </w:t>
      </w:r>
      <w:r w:rsidRPr="00C32B04">
        <w:rPr>
          <w:rFonts w:ascii="Trebuchet MS" w:hAnsi="Trebuchet MS"/>
          <w:b/>
          <w:bCs/>
          <w:sz w:val="22"/>
          <w:szCs w:val="22"/>
          <w:u w:val="single"/>
        </w:rPr>
        <w:t xml:space="preserve">GDPR, </w:t>
      </w:r>
      <w:r w:rsidRPr="00C32B04">
        <w:rPr>
          <w:rFonts w:ascii="Trebuchet MS" w:hAnsi="Trebuchet MS"/>
          <w:b/>
          <w:bCs/>
          <w:sz w:val="22"/>
          <w:szCs w:val="22"/>
          <w:u w:val="single"/>
        </w:rPr>
        <w:t>Privacy &amp; Cyber Security</w:t>
      </w:r>
      <w:r w:rsidRPr="00C32B04">
        <w:rPr>
          <w:rFonts w:ascii="Trebuchet MS" w:hAnsi="Trebuchet MS"/>
          <w:b/>
          <w:bCs/>
          <w:sz w:val="22"/>
          <w:szCs w:val="22"/>
          <w:u w:val="single"/>
        </w:rPr>
        <w:t>)</w:t>
      </w:r>
    </w:p>
    <w:p w14:paraId="299E60F9" w14:textId="77777777" w:rsidR="00C32B04" w:rsidRPr="00C32B04" w:rsidRDefault="00C32B04" w:rsidP="00C32B04">
      <w:pPr>
        <w:jc w:val="center"/>
        <w:rPr>
          <w:rFonts w:ascii="Trebuchet MS" w:hAnsi="Trebuchet MS"/>
          <w:b/>
          <w:bCs/>
          <w:sz w:val="22"/>
          <w:szCs w:val="22"/>
          <w:u w:val="single"/>
        </w:rPr>
      </w:pPr>
    </w:p>
    <w:p w14:paraId="62C36842" w14:textId="1C0291C1" w:rsidR="00C32B04" w:rsidRPr="00C32B04" w:rsidRDefault="00C32B04" w:rsidP="00C32B04">
      <w:pPr>
        <w:rPr>
          <w:rFonts w:ascii="Trebuchet MS" w:hAnsi="Trebuchet MS"/>
          <w:b/>
          <w:bCs/>
          <w:sz w:val="22"/>
          <w:szCs w:val="22"/>
        </w:rPr>
      </w:pPr>
      <w:r w:rsidRPr="00C32B04">
        <w:rPr>
          <w:rFonts w:ascii="Trebuchet MS" w:hAnsi="Trebuchet MS"/>
          <w:b/>
          <w:bCs/>
          <w:sz w:val="22"/>
          <w:szCs w:val="22"/>
        </w:rPr>
        <w:t>1) Purpose &amp; Scope</w:t>
      </w:r>
    </w:p>
    <w:p w14:paraId="3A9A4A1F" w14:textId="07A4E9B5" w:rsidR="00C32B04" w:rsidRPr="00C32B04" w:rsidRDefault="00C32B04" w:rsidP="00C32B04">
      <w:pPr>
        <w:rPr>
          <w:rFonts w:ascii="Trebuchet MS" w:hAnsi="Trebuchet MS"/>
          <w:sz w:val="22"/>
          <w:szCs w:val="22"/>
        </w:rPr>
      </w:pPr>
      <w:r w:rsidRPr="00C32B04">
        <w:rPr>
          <w:rFonts w:ascii="Trebuchet MS" w:hAnsi="Trebuchet MS"/>
          <w:sz w:val="22"/>
          <w:szCs w:val="22"/>
        </w:rPr>
        <w:t xml:space="preserve">This combined policy sets out how </w:t>
      </w:r>
      <w:r w:rsidRPr="00C32B04">
        <w:rPr>
          <w:rFonts w:ascii="Trebuchet MS" w:hAnsi="Trebuchet MS"/>
          <w:b/>
          <w:bCs/>
          <w:sz w:val="22"/>
          <w:szCs w:val="22"/>
        </w:rPr>
        <w:t>Astral Limited</w:t>
      </w:r>
      <w:r w:rsidRPr="00C32B04">
        <w:rPr>
          <w:rFonts w:ascii="Trebuchet MS" w:hAnsi="Trebuchet MS"/>
          <w:sz w:val="22"/>
          <w:szCs w:val="22"/>
        </w:rPr>
        <w:t xml:space="preserve"> (“Astral”, “we”, “us”) governs, protects, and lawfully processes information—covering </w:t>
      </w:r>
      <w:r w:rsidRPr="00C32B04">
        <w:rPr>
          <w:rFonts w:ascii="Trebuchet MS" w:hAnsi="Trebuchet MS"/>
          <w:b/>
          <w:bCs/>
          <w:sz w:val="22"/>
          <w:szCs w:val="22"/>
        </w:rPr>
        <w:t>personal data</w:t>
      </w:r>
      <w:r w:rsidRPr="00C32B04">
        <w:rPr>
          <w:rFonts w:ascii="Trebuchet MS" w:hAnsi="Trebuchet MS"/>
          <w:sz w:val="22"/>
          <w:szCs w:val="22"/>
        </w:rPr>
        <w:t xml:space="preserve"> (GDPR &amp; Data Protection), </w:t>
      </w:r>
      <w:r w:rsidRPr="00C32B04">
        <w:rPr>
          <w:rFonts w:ascii="Trebuchet MS" w:hAnsi="Trebuchet MS"/>
          <w:b/>
          <w:bCs/>
          <w:sz w:val="22"/>
          <w:szCs w:val="22"/>
        </w:rPr>
        <w:t>privacy</w:t>
      </w:r>
      <w:r w:rsidRPr="00C32B04">
        <w:rPr>
          <w:rFonts w:ascii="Trebuchet MS" w:hAnsi="Trebuchet MS"/>
          <w:sz w:val="22"/>
          <w:szCs w:val="22"/>
        </w:rPr>
        <w:t xml:space="preserve"> (public</w:t>
      </w:r>
      <w:r w:rsidRPr="00C32B04">
        <w:rPr>
          <w:rFonts w:ascii="Trebuchet MS" w:hAnsi="Trebuchet MS"/>
          <w:sz w:val="22"/>
          <w:szCs w:val="22"/>
        </w:rPr>
        <w:noBreakHyphen/>
        <w:t xml:space="preserve">facing notice content), and </w:t>
      </w:r>
      <w:r w:rsidRPr="00C32B04">
        <w:rPr>
          <w:rFonts w:ascii="Trebuchet MS" w:hAnsi="Trebuchet MS"/>
          <w:b/>
          <w:bCs/>
          <w:sz w:val="22"/>
          <w:szCs w:val="22"/>
        </w:rPr>
        <w:t>information security &amp; cyber security</w:t>
      </w:r>
      <w:r w:rsidRPr="00C32B04">
        <w:rPr>
          <w:rFonts w:ascii="Trebuchet MS" w:hAnsi="Trebuchet MS"/>
          <w:sz w:val="22"/>
          <w:szCs w:val="22"/>
        </w:rPr>
        <w:t xml:space="preserve"> (technical/organisational controls). It applies to all Astral activities, systems, and people: employees, directors, temps, contractors, and suppliers handling Astral information</w:t>
      </w:r>
    </w:p>
    <w:p w14:paraId="4C1A6C31"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2) Governance &amp; Roles</w:t>
      </w:r>
    </w:p>
    <w:p w14:paraId="2CB560FA" w14:textId="7770D759" w:rsidR="00C32B04" w:rsidRPr="00C32B04" w:rsidRDefault="00C32B04" w:rsidP="00C32B04">
      <w:pPr>
        <w:numPr>
          <w:ilvl w:val="0"/>
          <w:numId w:val="2"/>
        </w:numPr>
        <w:rPr>
          <w:rFonts w:ascii="Trebuchet MS" w:hAnsi="Trebuchet MS"/>
          <w:sz w:val="22"/>
          <w:szCs w:val="22"/>
        </w:rPr>
      </w:pPr>
      <w:r w:rsidRPr="00C32B04">
        <w:rPr>
          <w:rFonts w:ascii="Trebuchet MS" w:hAnsi="Trebuchet MS"/>
          <w:b/>
          <w:bCs/>
          <w:sz w:val="22"/>
          <w:szCs w:val="22"/>
        </w:rPr>
        <w:t>Data Controller:</w:t>
      </w:r>
      <w:r w:rsidRPr="00C32B04">
        <w:rPr>
          <w:rFonts w:ascii="Trebuchet MS" w:hAnsi="Trebuchet MS"/>
          <w:sz w:val="22"/>
          <w:szCs w:val="22"/>
        </w:rPr>
        <w:t xml:space="preserve"> Astral Limited, 66 High Street, Blue Town, Sheerness, Kent, ME12 1RW</w:t>
      </w:r>
      <w:r w:rsidRPr="00C32B04">
        <w:rPr>
          <w:rFonts w:ascii="Trebuchet MS" w:hAnsi="Trebuchet MS"/>
          <w:sz w:val="22"/>
          <w:szCs w:val="22"/>
        </w:rPr>
        <w:t>.</w:t>
      </w:r>
    </w:p>
    <w:p w14:paraId="4556341B" w14:textId="5D91298B" w:rsidR="00C32B04" w:rsidRPr="00C32B04" w:rsidRDefault="00C32B04" w:rsidP="00C32B04">
      <w:pPr>
        <w:numPr>
          <w:ilvl w:val="0"/>
          <w:numId w:val="2"/>
        </w:numPr>
        <w:rPr>
          <w:rFonts w:ascii="Trebuchet MS" w:hAnsi="Trebuchet MS"/>
          <w:sz w:val="22"/>
          <w:szCs w:val="22"/>
        </w:rPr>
      </w:pPr>
      <w:r w:rsidRPr="00C32B04">
        <w:rPr>
          <w:rFonts w:ascii="Trebuchet MS" w:hAnsi="Trebuchet MS"/>
          <w:b/>
          <w:bCs/>
          <w:sz w:val="22"/>
          <w:szCs w:val="22"/>
        </w:rPr>
        <w:t>Data Protection Lead (DPL):</w:t>
      </w:r>
      <w:r w:rsidRPr="00C32B04">
        <w:rPr>
          <w:rFonts w:ascii="Trebuchet MS" w:hAnsi="Trebuchet MS"/>
          <w:sz w:val="22"/>
          <w:szCs w:val="22"/>
        </w:rPr>
        <w:t xml:space="preserve"> </w:t>
      </w:r>
      <w:r w:rsidRPr="00C32B04">
        <w:rPr>
          <w:rFonts w:ascii="Trebuchet MS" w:hAnsi="Trebuchet MS"/>
          <w:i/>
          <w:iCs/>
          <w:sz w:val="22"/>
          <w:szCs w:val="22"/>
        </w:rPr>
        <w:t>Adam Houghton/Director</w:t>
      </w:r>
      <w:r w:rsidRPr="00C32B04">
        <w:rPr>
          <w:rFonts w:ascii="Trebuchet MS" w:hAnsi="Trebuchet MS"/>
          <w:sz w:val="22"/>
          <w:szCs w:val="22"/>
        </w:rPr>
        <w:t xml:space="preserve"> – responsible for GDPR compliance, rights handling (SARs), and retention</w:t>
      </w:r>
    </w:p>
    <w:p w14:paraId="1719CF1F" w14:textId="0AFD2C9B" w:rsidR="00C32B04" w:rsidRPr="00C32B04" w:rsidRDefault="00C32B04" w:rsidP="00C32B04">
      <w:pPr>
        <w:numPr>
          <w:ilvl w:val="0"/>
          <w:numId w:val="2"/>
        </w:numPr>
        <w:rPr>
          <w:rFonts w:ascii="Trebuchet MS" w:hAnsi="Trebuchet MS"/>
          <w:sz w:val="22"/>
          <w:szCs w:val="22"/>
        </w:rPr>
      </w:pPr>
      <w:r w:rsidRPr="00C32B04">
        <w:rPr>
          <w:rFonts w:ascii="Trebuchet MS" w:hAnsi="Trebuchet MS"/>
          <w:b/>
          <w:bCs/>
          <w:sz w:val="22"/>
          <w:szCs w:val="22"/>
        </w:rPr>
        <w:t>Information Security Lead (ISL):</w:t>
      </w:r>
      <w:r w:rsidRPr="00C32B04">
        <w:rPr>
          <w:rFonts w:ascii="Trebuchet MS" w:hAnsi="Trebuchet MS"/>
          <w:sz w:val="22"/>
          <w:szCs w:val="22"/>
        </w:rPr>
        <w:t xml:space="preserve"> </w:t>
      </w:r>
      <w:r w:rsidRPr="00C32B04">
        <w:rPr>
          <w:rFonts w:ascii="Trebuchet MS" w:hAnsi="Trebuchet MS"/>
          <w:i/>
          <w:iCs/>
          <w:sz w:val="22"/>
          <w:szCs w:val="22"/>
        </w:rPr>
        <w:t>Adam Houghton/Director</w:t>
      </w:r>
      <w:r w:rsidRPr="00C32B04">
        <w:rPr>
          <w:rFonts w:ascii="Trebuchet MS" w:hAnsi="Trebuchet MS"/>
          <w:sz w:val="22"/>
          <w:szCs w:val="22"/>
        </w:rPr>
        <w:t xml:space="preserve"> – responsible for cyber controls and incident response</w:t>
      </w:r>
      <w:r w:rsidRPr="00C32B04">
        <w:rPr>
          <w:rFonts w:ascii="Trebuchet MS" w:hAnsi="Trebuchet MS"/>
          <w:sz w:val="22"/>
          <w:szCs w:val="22"/>
        </w:rPr>
        <w:t>.</w:t>
      </w:r>
    </w:p>
    <w:p w14:paraId="542B8D89" w14:textId="5C665B42" w:rsidR="00C32B04" w:rsidRPr="00C32B04" w:rsidRDefault="00C32B04" w:rsidP="00C32B04">
      <w:pPr>
        <w:numPr>
          <w:ilvl w:val="0"/>
          <w:numId w:val="2"/>
        </w:numPr>
        <w:rPr>
          <w:rFonts w:ascii="Trebuchet MS" w:hAnsi="Trebuchet MS"/>
          <w:sz w:val="22"/>
          <w:szCs w:val="22"/>
        </w:rPr>
      </w:pPr>
      <w:r w:rsidRPr="00C32B04">
        <w:rPr>
          <w:rFonts w:ascii="Trebuchet MS" w:hAnsi="Trebuchet MS"/>
          <w:b/>
          <w:bCs/>
          <w:sz w:val="22"/>
          <w:szCs w:val="22"/>
        </w:rPr>
        <w:t>All Staff &amp; Contractors:</w:t>
      </w:r>
      <w:r w:rsidRPr="00C32B04">
        <w:rPr>
          <w:rFonts w:ascii="Trebuchet MS" w:hAnsi="Trebuchet MS"/>
          <w:sz w:val="22"/>
          <w:szCs w:val="22"/>
        </w:rPr>
        <w:t xml:space="preserve"> must follow this policy, protect data, complete training, and report incidents immediately.</w:t>
      </w:r>
    </w:p>
    <w:p w14:paraId="5BCCBAA5"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3) Principles We Follow</w:t>
      </w:r>
    </w:p>
    <w:p w14:paraId="58212328" w14:textId="7A682452" w:rsidR="00C32B04" w:rsidRPr="00C32B04" w:rsidRDefault="00C32B04" w:rsidP="00C32B04">
      <w:pPr>
        <w:numPr>
          <w:ilvl w:val="0"/>
          <w:numId w:val="3"/>
        </w:numPr>
        <w:rPr>
          <w:rFonts w:ascii="Trebuchet MS" w:hAnsi="Trebuchet MS"/>
          <w:sz w:val="22"/>
          <w:szCs w:val="22"/>
        </w:rPr>
      </w:pPr>
      <w:r w:rsidRPr="00C32B04">
        <w:rPr>
          <w:rFonts w:ascii="Trebuchet MS" w:hAnsi="Trebuchet MS"/>
          <w:b/>
          <w:bCs/>
          <w:sz w:val="22"/>
          <w:szCs w:val="22"/>
        </w:rPr>
        <w:t>GDPR/Data Protection Principles:</w:t>
      </w:r>
      <w:r w:rsidRPr="00C32B04">
        <w:rPr>
          <w:rFonts w:ascii="Trebuchet MS" w:hAnsi="Trebuchet MS"/>
          <w:sz w:val="22"/>
          <w:szCs w:val="22"/>
        </w:rPr>
        <w:t xml:space="preserve"> lawfulness, fairness, transparency; purpose limitation; data minimisation; accuracy; storage limitation; integrity &amp; confidentiality; accountability. </w:t>
      </w:r>
    </w:p>
    <w:p w14:paraId="055764BC" w14:textId="033E14A9" w:rsidR="00C32B04" w:rsidRPr="00C32B04" w:rsidRDefault="00C32B04" w:rsidP="00C32B04">
      <w:pPr>
        <w:numPr>
          <w:ilvl w:val="0"/>
          <w:numId w:val="3"/>
        </w:numPr>
        <w:rPr>
          <w:rFonts w:ascii="Trebuchet MS" w:hAnsi="Trebuchet MS"/>
          <w:sz w:val="22"/>
          <w:szCs w:val="22"/>
        </w:rPr>
      </w:pPr>
      <w:r w:rsidRPr="00C32B04">
        <w:rPr>
          <w:rFonts w:ascii="Trebuchet MS" w:hAnsi="Trebuchet MS"/>
          <w:b/>
          <w:bCs/>
          <w:sz w:val="22"/>
          <w:szCs w:val="22"/>
        </w:rPr>
        <w:t>Information Security (CIA):</w:t>
      </w:r>
      <w:r w:rsidRPr="00C32B04">
        <w:rPr>
          <w:rFonts w:ascii="Trebuchet MS" w:hAnsi="Trebuchet MS"/>
          <w:sz w:val="22"/>
          <w:szCs w:val="22"/>
        </w:rPr>
        <w:t xml:space="preserve"> Confidentiality, Integrity, Availability of information assets. </w:t>
      </w:r>
    </w:p>
    <w:p w14:paraId="04C0416A"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4) What We Process &amp; Lawful Bases</w:t>
      </w:r>
    </w:p>
    <w:p w14:paraId="5E9A2D10" w14:textId="77777777" w:rsidR="00C32B04" w:rsidRPr="00C32B04" w:rsidRDefault="00C32B04" w:rsidP="00C32B04">
      <w:pPr>
        <w:rPr>
          <w:rFonts w:ascii="Trebuchet MS" w:hAnsi="Trebuchet MS"/>
          <w:sz w:val="22"/>
          <w:szCs w:val="22"/>
        </w:rPr>
      </w:pPr>
      <w:r w:rsidRPr="00C32B04">
        <w:rPr>
          <w:rFonts w:ascii="Trebuchet MS" w:hAnsi="Trebuchet MS"/>
          <w:sz w:val="22"/>
          <w:szCs w:val="22"/>
        </w:rPr>
        <w:t>Typical personal data we process includes:</w:t>
      </w:r>
    </w:p>
    <w:p w14:paraId="5BBFA96F" w14:textId="77777777" w:rsidR="00C32B04" w:rsidRPr="00C32B04" w:rsidRDefault="00C32B04" w:rsidP="00C32B04">
      <w:pPr>
        <w:numPr>
          <w:ilvl w:val="0"/>
          <w:numId w:val="4"/>
        </w:numPr>
        <w:rPr>
          <w:rFonts w:ascii="Trebuchet MS" w:hAnsi="Trebuchet MS"/>
          <w:sz w:val="22"/>
          <w:szCs w:val="22"/>
        </w:rPr>
      </w:pPr>
      <w:r w:rsidRPr="00C32B04">
        <w:rPr>
          <w:rFonts w:ascii="Trebuchet MS" w:hAnsi="Trebuchet MS"/>
          <w:b/>
          <w:bCs/>
          <w:sz w:val="22"/>
          <w:szCs w:val="22"/>
        </w:rPr>
        <w:t>Employees:</w:t>
      </w:r>
      <w:r w:rsidRPr="00C32B04">
        <w:rPr>
          <w:rFonts w:ascii="Trebuchet MS" w:hAnsi="Trebuchet MS"/>
          <w:sz w:val="22"/>
          <w:szCs w:val="22"/>
        </w:rPr>
        <w:t xml:space="preserve"> contact details, NI/payroll, training records.</w:t>
      </w:r>
    </w:p>
    <w:p w14:paraId="62D3F35E" w14:textId="77777777" w:rsidR="00C32B04" w:rsidRPr="00C32B04" w:rsidRDefault="00C32B04" w:rsidP="00C32B04">
      <w:pPr>
        <w:numPr>
          <w:ilvl w:val="0"/>
          <w:numId w:val="4"/>
        </w:numPr>
        <w:rPr>
          <w:rFonts w:ascii="Trebuchet MS" w:hAnsi="Trebuchet MS"/>
          <w:sz w:val="22"/>
          <w:szCs w:val="22"/>
        </w:rPr>
      </w:pPr>
      <w:r w:rsidRPr="00C32B04">
        <w:rPr>
          <w:rFonts w:ascii="Trebuchet MS" w:hAnsi="Trebuchet MS"/>
          <w:b/>
          <w:bCs/>
          <w:sz w:val="22"/>
          <w:szCs w:val="22"/>
        </w:rPr>
        <w:t>Clients/Suppliers:</w:t>
      </w:r>
      <w:r w:rsidRPr="00C32B04">
        <w:rPr>
          <w:rFonts w:ascii="Trebuchet MS" w:hAnsi="Trebuchet MS"/>
          <w:sz w:val="22"/>
          <w:szCs w:val="22"/>
        </w:rPr>
        <w:t xml:space="preserve"> contact details, addresses, payment information.</w:t>
      </w:r>
    </w:p>
    <w:p w14:paraId="052A9A76" w14:textId="77777777" w:rsidR="00C32B04" w:rsidRPr="00C32B04" w:rsidRDefault="00C32B04" w:rsidP="00C32B04">
      <w:pPr>
        <w:numPr>
          <w:ilvl w:val="0"/>
          <w:numId w:val="4"/>
        </w:numPr>
        <w:rPr>
          <w:rFonts w:ascii="Trebuchet MS" w:hAnsi="Trebuchet MS"/>
          <w:b/>
          <w:bCs/>
          <w:sz w:val="22"/>
          <w:szCs w:val="22"/>
        </w:rPr>
      </w:pPr>
      <w:r w:rsidRPr="00C32B04">
        <w:rPr>
          <w:rFonts w:ascii="Trebuchet MS" w:hAnsi="Trebuchet MS"/>
          <w:b/>
          <w:bCs/>
          <w:sz w:val="22"/>
          <w:szCs w:val="22"/>
        </w:rPr>
        <w:t>Communications/website data</w:t>
      </w:r>
      <w:r w:rsidRPr="00C32B04">
        <w:rPr>
          <w:rFonts w:ascii="Trebuchet MS" w:hAnsi="Trebuchet MS"/>
          <w:sz w:val="22"/>
          <w:szCs w:val="22"/>
        </w:rPr>
        <w:t xml:space="preserve"> as necessary to deliver services and manage relationships.</w:t>
      </w:r>
      <w:r w:rsidRPr="00C32B04">
        <w:rPr>
          <w:rFonts w:ascii="Trebuchet MS" w:hAnsi="Trebuchet MS"/>
          <w:sz w:val="22"/>
          <w:szCs w:val="22"/>
        </w:rPr>
        <w:br/>
        <w:t xml:space="preserve">Lawful bases: </w:t>
      </w:r>
      <w:r w:rsidRPr="00C32B04">
        <w:rPr>
          <w:rFonts w:ascii="Trebuchet MS" w:hAnsi="Trebuchet MS"/>
          <w:b/>
          <w:bCs/>
          <w:sz w:val="22"/>
          <w:szCs w:val="22"/>
        </w:rPr>
        <w:t>Contract</w:t>
      </w:r>
      <w:r w:rsidRPr="00C32B04">
        <w:rPr>
          <w:rFonts w:ascii="Trebuchet MS" w:hAnsi="Trebuchet MS"/>
          <w:sz w:val="22"/>
          <w:szCs w:val="22"/>
        </w:rPr>
        <w:t xml:space="preserve">, </w:t>
      </w:r>
      <w:r w:rsidRPr="00C32B04">
        <w:rPr>
          <w:rFonts w:ascii="Trebuchet MS" w:hAnsi="Trebuchet MS"/>
          <w:b/>
          <w:bCs/>
          <w:sz w:val="22"/>
          <w:szCs w:val="22"/>
        </w:rPr>
        <w:t>Legal Obligation</w:t>
      </w:r>
      <w:r w:rsidRPr="00C32B04">
        <w:rPr>
          <w:rFonts w:ascii="Trebuchet MS" w:hAnsi="Trebuchet MS"/>
          <w:sz w:val="22"/>
          <w:szCs w:val="22"/>
        </w:rPr>
        <w:t xml:space="preserve">, </w:t>
      </w:r>
      <w:r w:rsidRPr="00C32B04">
        <w:rPr>
          <w:rFonts w:ascii="Trebuchet MS" w:hAnsi="Trebuchet MS"/>
          <w:b/>
          <w:bCs/>
          <w:sz w:val="22"/>
          <w:szCs w:val="22"/>
        </w:rPr>
        <w:t>Legitimate Interests</w:t>
      </w:r>
      <w:r w:rsidRPr="00C32B04">
        <w:rPr>
          <w:rFonts w:ascii="Trebuchet MS" w:hAnsi="Trebuchet MS"/>
          <w:sz w:val="22"/>
          <w:szCs w:val="22"/>
        </w:rPr>
        <w:t xml:space="preserve">, and </w:t>
      </w:r>
      <w:r w:rsidRPr="00C32B04">
        <w:rPr>
          <w:rFonts w:ascii="Trebuchet MS" w:hAnsi="Trebuchet MS"/>
          <w:b/>
          <w:bCs/>
          <w:sz w:val="22"/>
          <w:szCs w:val="22"/>
        </w:rPr>
        <w:t>Consent</w:t>
      </w:r>
      <w:r w:rsidRPr="00C32B04">
        <w:rPr>
          <w:rFonts w:ascii="Trebuchet MS" w:hAnsi="Trebuchet MS"/>
          <w:sz w:val="22"/>
          <w:szCs w:val="22"/>
        </w:rPr>
        <w:t xml:space="preserve"> (where required). </w:t>
      </w:r>
    </w:p>
    <w:p w14:paraId="7B4792B0" w14:textId="483A71BF" w:rsidR="00C32B04" w:rsidRPr="00C32B04" w:rsidRDefault="00C32B04" w:rsidP="00C32B04">
      <w:pPr>
        <w:rPr>
          <w:rFonts w:ascii="Trebuchet MS" w:hAnsi="Trebuchet MS"/>
          <w:b/>
          <w:bCs/>
          <w:sz w:val="22"/>
          <w:szCs w:val="22"/>
        </w:rPr>
      </w:pPr>
      <w:r w:rsidRPr="00C32B04">
        <w:rPr>
          <w:rFonts w:ascii="Trebuchet MS" w:hAnsi="Trebuchet MS"/>
          <w:b/>
          <w:bCs/>
          <w:sz w:val="22"/>
          <w:szCs w:val="22"/>
        </w:rPr>
        <w:t>5) How We Use Personal Data</w:t>
      </w:r>
    </w:p>
    <w:p w14:paraId="03D376A8" w14:textId="626CF322" w:rsidR="00C32B04" w:rsidRPr="00C32B04" w:rsidRDefault="00C32B04" w:rsidP="00C32B04">
      <w:pPr>
        <w:rPr>
          <w:rFonts w:ascii="Trebuchet MS" w:hAnsi="Trebuchet MS"/>
          <w:sz w:val="22"/>
          <w:szCs w:val="22"/>
        </w:rPr>
      </w:pPr>
      <w:r w:rsidRPr="00C32B04">
        <w:rPr>
          <w:rFonts w:ascii="Trebuchet MS" w:hAnsi="Trebuchet MS"/>
          <w:sz w:val="22"/>
          <w:szCs w:val="22"/>
        </w:rPr>
        <w:t>To deliver projects/services, manage employees and subcontractors, meet legal/financial duties, maintain accounts, procure, and support business operations—only as necessary and proportionate to the purpose.</w:t>
      </w:r>
      <w:r w:rsidRPr="00C32B04">
        <w:rPr>
          <w:rFonts w:ascii="Trebuchet MS" w:hAnsi="Trebuchet MS"/>
          <w:sz w:val="22"/>
          <w:szCs w:val="22"/>
        </w:rPr>
        <w:t xml:space="preserve"> </w:t>
      </w:r>
    </w:p>
    <w:p w14:paraId="41004A9F"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lastRenderedPageBreak/>
        <w:t>6) Privacy Information (Transparency)</w:t>
      </w:r>
    </w:p>
    <w:p w14:paraId="1E9CFB7F" w14:textId="77777777" w:rsidR="00C32B04" w:rsidRPr="00C32B04" w:rsidRDefault="00C32B04" w:rsidP="00C32B04">
      <w:pPr>
        <w:rPr>
          <w:rFonts w:ascii="Trebuchet MS" w:hAnsi="Trebuchet MS"/>
          <w:sz w:val="22"/>
          <w:szCs w:val="22"/>
        </w:rPr>
      </w:pPr>
      <w:r w:rsidRPr="00C32B04">
        <w:rPr>
          <w:rFonts w:ascii="Trebuchet MS" w:hAnsi="Trebuchet MS"/>
          <w:sz w:val="22"/>
          <w:szCs w:val="22"/>
        </w:rPr>
        <w:t xml:space="preserve">Astral will be transparent about how we collect, use, and share personal data, keep it accurate and up to date, and secure it appropriately. Individuals can ask questions or raise concerns via our contact in Section 15. </w:t>
      </w:r>
    </w:p>
    <w:p w14:paraId="3A76FC72" w14:textId="0FC1F33C" w:rsidR="00C32B04" w:rsidRPr="00C32B04" w:rsidRDefault="00C32B04" w:rsidP="00C32B04">
      <w:pPr>
        <w:rPr>
          <w:rFonts w:ascii="Trebuchet MS" w:hAnsi="Trebuchet MS"/>
          <w:b/>
          <w:bCs/>
          <w:sz w:val="22"/>
          <w:szCs w:val="22"/>
        </w:rPr>
      </w:pPr>
      <w:r w:rsidRPr="00C32B04">
        <w:rPr>
          <w:rFonts w:ascii="Trebuchet MS" w:hAnsi="Trebuchet MS"/>
          <w:b/>
          <w:bCs/>
          <w:sz w:val="22"/>
          <w:szCs w:val="22"/>
        </w:rPr>
        <w:t>7) Data Sharing &amp; Processors</w:t>
      </w:r>
    </w:p>
    <w:p w14:paraId="2B6C4CD4" w14:textId="65A7E14A" w:rsidR="00C32B04" w:rsidRPr="00C32B04" w:rsidRDefault="00C32B04" w:rsidP="00C32B04">
      <w:pPr>
        <w:rPr>
          <w:rFonts w:ascii="Trebuchet MS" w:hAnsi="Trebuchet MS"/>
          <w:sz w:val="22"/>
          <w:szCs w:val="22"/>
        </w:rPr>
      </w:pPr>
      <w:r w:rsidRPr="00C32B04">
        <w:rPr>
          <w:rFonts w:ascii="Trebuchet MS" w:hAnsi="Trebuchet MS"/>
          <w:sz w:val="22"/>
          <w:szCs w:val="22"/>
        </w:rPr>
        <w:t xml:space="preserve">We share personal data with third parties </w:t>
      </w:r>
      <w:r w:rsidRPr="00C32B04">
        <w:rPr>
          <w:rFonts w:ascii="Trebuchet MS" w:hAnsi="Trebuchet MS"/>
          <w:b/>
          <w:bCs/>
          <w:sz w:val="22"/>
          <w:szCs w:val="22"/>
        </w:rPr>
        <w:t>only where necessary</w:t>
      </w:r>
      <w:r w:rsidRPr="00C32B04">
        <w:rPr>
          <w:rFonts w:ascii="Trebuchet MS" w:hAnsi="Trebuchet MS"/>
          <w:sz w:val="22"/>
          <w:szCs w:val="22"/>
        </w:rPr>
        <w:t>, under written terms requiring appropriate confidentiality and security—e.g., accountants, payroll/HR providers, insurers, IT/cloud providers, HMRC, and regulators. We assess and monitor processors’ security and require breach notification</w:t>
      </w:r>
    </w:p>
    <w:p w14:paraId="74CC2726"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8) International Data Transfers</w:t>
      </w:r>
    </w:p>
    <w:p w14:paraId="5706CE3F" w14:textId="29C272CA" w:rsidR="00C32B04" w:rsidRPr="00C32B04" w:rsidRDefault="00C32B04" w:rsidP="00C32B04">
      <w:pPr>
        <w:rPr>
          <w:rFonts w:ascii="Trebuchet MS" w:hAnsi="Trebuchet MS"/>
          <w:sz w:val="22"/>
          <w:szCs w:val="22"/>
        </w:rPr>
      </w:pPr>
      <w:r w:rsidRPr="00C32B04">
        <w:rPr>
          <w:rFonts w:ascii="Trebuchet MS" w:hAnsi="Trebuchet MS"/>
          <w:sz w:val="22"/>
          <w:szCs w:val="22"/>
        </w:rPr>
        <w:t>We do not routinely transfer personal data outside the UK. If transfer is necessary, we will use appropriate safeguards (e.g., UK IDTA/Addendum or equivalent</w:t>
      </w:r>
    </w:p>
    <w:p w14:paraId="4DB6D0B9"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9) Retention &amp; Deletion</w:t>
      </w:r>
    </w:p>
    <w:p w14:paraId="4F9A774C" w14:textId="77777777" w:rsidR="00C32B04" w:rsidRPr="00C32B04" w:rsidRDefault="00C32B04" w:rsidP="00C32B04">
      <w:pPr>
        <w:rPr>
          <w:rFonts w:ascii="Trebuchet MS" w:hAnsi="Trebuchet MS"/>
          <w:sz w:val="22"/>
          <w:szCs w:val="22"/>
        </w:rPr>
      </w:pPr>
      <w:r w:rsidRPr="00C32B04">
        <w:rPr>
          <w:rFonts w:ascii="Trebuchet MS" w:hAnsi="Trebuchet MS"/>
          <w:sz w:val="22"/>
          <w:szCs w:val="22"/>
        </w:rPr>
        <w:t xml:space="preserve">We retain data only as long as needed for the purpose or to meet legal obligations, then delete or anonymise it securely. Typical periods include: </w:t>
      </w:r>
    </w:p>
    <w:p w14:paraId="2DED700C" w14:textId="7FD8BE92" w:rsidR="00C32B04" w:rsidRPr="00C32B04" w:rsidRDefault="00C32B04" w:rsidP="00C32B04">
      <w:pPr>
        <w:rPr>
          <w:rFonts w:ascii="Trebuchet MS" w:hAnsi="Trebuchet MS"/>
          <w:sz w:val="22"/>
          <w:szCs w:val="22"/>
        </w:rPr>
      </w:pPr>
      <w:r w:rsidRPr="00C32B04">
        <w:rPr>
          <w:rFonts w:ascii="Trebuchet MS" w:hAnsi="Trebuchet MS"/>
          <w:sz w:val="22"/>
          <w:szCs w:val="22"/>
        </w:rPr>
        <w:t>E</w:t>
      </w:r>
      <w:r w:rsidRPr="00C32B04">
        <w:rPr>
          <w:rFonts w:ascii="Trebuchet MS" w:hAnsi="Trebuchet MS"/>
          <w:b/>
          <w:bCs/>
          <w:sz w:val="22"/>
          <w:szCs w:val="22"/>
        </w:rPr>
        <w:t>mployee records: 6 years; Payroll: 6 years; Client records: 7 years; certain H\&amp;S/medical records: up to 40 years</w:t>
      </w:r>
      <w:r w:rsidRPr="00C32B04">
        <w:rPr>
          <w:rFonts w:ascii="Trebuchet MS" w:hAnsi="Trebuchet MS"/>
          <w:sz w:val="22"/>
          <w:szCs w:val="22"/>
        </w:rPr>
        <w:t xml:space="preserve"> (where legally required). </w:t>
      </w:r>
    </w:p>
    <w:p w14:paraId="08F03A07"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10) Security Controls (Technical &amp; Organisational)</w:t>
      </w:r>
    </w:p>
    <w:p w14:paraId="02EEE4D4" w14:textId="77777777" w:rsidR="00C32B04" w:rsidRPr="00C32B04" w:rsidRDefault="00C32B04" w:rsidP="00C32B04">
      <w:pPr>
        <w:rPr>
          <w:rFonts w:ascii="Trebuchet MS" w:hAnsi="Trebuchet MS"/>
          <w:sz w:val="22"/>
          <w:szCs w:val="22"/>
        </w:rPr>
      </w:pPr>
      <w:r w:rsidRPr="00C32B04">
        <w:rPr>
          <w:rFonts w:ascii="Trebuchet MS" w:hAnsi="Trebuchet MS"/>
          <w:sz w:val="22"/>
          <w:szCs w:val="22"/>
        </w:rPr>
        <w:t>Astral applies layered controls and user responsibilities, including:</w:t>
      </w:r>
    </w:p>
    <w:p w14:paraId="21CD5B08"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Access control &amp; passwords:</w:t>
      </w:r>
      <w:r w:rsidRPr="00C32B04">
        <w:rPr>
          <w:rFonts w:ascii="Trebuchet MS" w:hAnsi="Trebuchet MS"/>
          <w:sz w:val="22"/>
          <w:szCs w:val="22"/>
        </w:rPr>
        <w:t xml:space="preserve"> strong, unique passwords; </w:t>
      </w:r>
      <w:r w:rsidRPr="00C32B04">
        <w:rPr>
          <w:rFonts w:ascii="Trebuchet MS" w:hAnsi="Trebuchet MS"/>
          <w:b/>
          <w:bCs/>
          <w:sz w:val="22"/>
          <w:szCs w:val="22"/>
        </w:rPr>
        <w:t>MFA</w:t>
      </w:r>
      <w:r w:rsidRPr="00C32B04">
        <w:rPr>
          <w:rFonts w:ascii="Trebuchet MS" w:hAnsi="Trebuchet MS"/>
          <w:sz w:val="22"/>
          <w:szCs w:val="22"/>
        </w:rPr>
        <w:t xml:space="preserve"> where available; least</w:t>
      </w:r>
      <w:r w:rsidRPr="00C32B04">
        <w:rPr>
          <w:rFonts w:ascii="Trebuchet MS" w:hAnsi="Trebuchet MS"/>
          <w:sz w:val="22"/>
          <w:szCs w:val="22"/>
        </w:rPr>
        <w:noBreakHyphen/>
        <w:t>privilege access; prompt leaver access removal; no shared accounts.</w:t>
      </w:r>
    </w:p>
    <w:p w14:paraId="5E29F65B"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Device security:</w:t>
      </w:r>
      <w:r w:rsidRPr="00C32B04">
        <w:rPr>
          <w:rFonts w:ascii="Trebuchet MS" w:hAnsi="Trebuchet MS"/>
          <w:sz w:val="22"/>
          <w:szCs w:val="22"/>
        </w:rPr>
        <w:t xml:space="preserve"> up</w:t>
      </w:r>
      <w:r w:rsidRPr="00C32B04">
        <w:rPr>
          <w:rFonts w:ascii="Trebuchet MS" w:hAnsi="Trebuchet MS"/>
          <w:sz w:val="22"/>
          <w:szCs w:val="22"/>
        </w:rPr>
        <w:noBreakHyphen/>
        <w:t>to</w:t>
      </w:r>
      <w:r w:rsidRPr="00C32B04">
        <w:rPr>
          <w:rFonts w:ascii="Trebuchet MS" w:hAnsi="Trebuchet MS"/>
          <w:sz w:val="22"/>
          <w:szCs w:val="22"/>
        </w:rPr>
        <w:noBreakHyphen/>
        <w:t>date AV/endpoint protection; patching; auto</w:t>
      </w:r>
      <w:r w:rsidRPr="00C32B04">
        <w:rPr>
          <w:rFonts w:ascii="Trebuchet MS" w:hAnsi="Trebuchet MS"/>
          <w:sz w:val="22"/>
          <w:szCs w:val="22"/>
        </w:rPr>
        <w:noBreakHyphen/>
        <w:t>lock; approved use of personal devices under policy; immediate reporting of loss/theft.</w:t>
      </w:r>
    </w:p>
    <w:p w14:paraId="0ADCF799"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Email/Internet:</w:t>
      </w:r>
      <w:r w:rsidRPr="00C32B04">
        <w:rPr>
          <w:rFonts w:ascii="Trebuchet MS" w:hAnsi="Trebuchet MS"/>
          <w:sz w:val="22"/>
          <w:szCs w:val="22"/>
        </w:rPr>
        <w:t xml:space="preserve"> use business email; anti</w:t>
      </w:r>
      <w:r w:rsidRPr="00C32B04">
        <w:rPr>
          <w:rFonts w:ascii="Trebuchet MS" w:hAnsi="Trebuchet MS"/>
          <w:sz w:val="22"/>
          <w:szCs w:val="22"/>
        </w:rPr>
        <w:noBreakHyphen/>
        <w:t>phishing vigilance; encrypted/password</w:t>
      </w:r>
      <w:r w:rsidRPr="00C32B04">
        <w:rPr>
          <w:rFonts w:ascii="Trebuchet MS" w:hAnsi="Trebuchet MS"/>
          <w:sz w:val="22"/>
          <w:szCs w:val="22"/>
        </w:rPr>
        <w:noBreakHyphen/>
        <w:t>protected sharing when required; approved file</w:t>
      </w:r>
      <w:r w:rsidRPr="00C32B04">
        <w:rPr>
          <w:rFonts w:ascii="Trebuchet MS" w:hAnsi="Trebuchet MS"/>
          <w:sz w:val="22"/>
          <w:szCs w:val="22"/>
        </w:rPr>
        <w:noBreakHyphen/>
        <w:t>sharing only.</w:t>
      </w:r>
    </w:p>
    <w:p w14:paraId="5A1369B2"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Physical security:</w:t>
      </w:r>
      <w:r w:rsidRPr="00C32B04">
        <w:rPr>
          <w:rFonts w:ascii="Trebuchet MS" w:hAnsi="Trebuchet MS"/>
          <w:sz w:val="22"/>
          <w:szCs w:val="22"/>
        </w:rPr>
        <w:t xml:space="preserve"> locked offices/stores; visitor supervision; secure disposal (e.g., shredding).</w:t>
      </w:r>
    </w:p>
    <w:p w14:paraId="35CAA596"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Cloud &amp; backups:</w:t>
      </w:r>
      <w:r w:rsidRPr="00C32B04">
        <w:rPr>
          <w:rFonts w:ascii="Trebuchet MS" w:hAnsi="Trebuchet MS"/>
          <w:sz w:val="22"/>
          <w:szCs w:val="22"/>
        </w:rPr>
        <w:t xml:space="preserve"> reputable cloud platforms with encryption; regular, tested backups; approved storage locations only; regular configuration reviews.</w:t>
      </w:r>
    </w:p>
    <w:p w14:paraId="3A3F2FC1"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Threat protection:</w:t>
      </w:r>
      <w:r w:rsidRPr="00C32B04">
        <w:rPr>
          <w:rFonts w:ascii="Trebuchet MS" w:hAnsi="Trebuchet MS"/>
          <w:sz w:val="22"/>
          <w:szCs w:val="22"/>
        </w:rPr>
        <w:t xml:space="preserve"> firewalls; anti</w:t>
      </w:r>
      <w:r w:rsidRPr="00C32B04">
        <w:rPr>
          <w:rFonts w:ascii="Trebuchet MS" w:hAnsi="Trebuchet MS"/>
          <w:sz w:val="22"/>
          <w:szCs w:val="22"/>
        </w:rPr>
        <w:noBreakHyphen/>
        <w:t>malware; patching; restricted admin rights; block high</w:t>
      </w:r>
      <w:r w:rsidRPr="00C32B04">
        <w:rPr>
          <w:rFonts w:ascii="Trebuchet MS" w:hAnsi="Trebuchet MS"/>
          <w:sz w:val="22"/>
          <w:szCs w:val="22"/>
        </w:rPr>
        <w:noBreakHyphen/>
        <w:t>risk sites/apps.</w:t>
      </w:r>
    </w:p>
    <w:p w14:paraId="2517C4CC" w14:textId="77777777"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Remote/mobile working:</w:t>
      </w:r>
      <w:r w:rsidRPr="00C32B04">
        <w:rPr>
          <w:rFonts w:ascii="Trebuchet MS" w:hAnsi="Trebuchet MS"/>
          <w:sz w:val="22"/>
          <w:szCs w:val="22"/>
        </w:rPr>
        <w:t xml:space="preserve"> secure Wi</w:t>
      </w:r>
      <w:r w:rsidRPr="00C32B04">
        <w:rPr>
          <w:rFonts w:ascii="Trebuchet MS" w:hAnsi="Trebuchet MS"/>
          <w:sz w:val="22"/>
          <w:szCs w:val="22"/>
        </w:rPr>
        <w:noBreakHyphen/>
        <w:t>Fi (or VPN on public Wi</w:t>
      </w:r>
      <w:r w:rsidRPr="00C32B04">
        <w:rPr>
          <w:rFonts w:ascii="Trebuchet MS" w:hAnsi="Trebuchet MS"/>
          <w:sz w:val="22"/>
          <w:szCs w:val="22"/>
        </w:rPr>
        <w:noBreakHyphen/>
        <w:t>Fi), screen privacy; minimal local downloads.</w:t>
      </w:r>
    </w:p>
    <w:p w14:paraId="52C8C3DD" w14:textId="49D7BBA6" w:rsidR="00C32B04" w:rsidRPr="00C32B04" w:rsidRDefault="00C32B04" w:rsidP="00C32B04">
      <w:pPr>
        <w:numPr>
          <w:ilvl w:val="0"/>
          <w:numId w:val="5"/>
        </w:numPr>
        <w:rPr>
          <w:rFonts w:ascii="Trebuchet MS" w:hAnsi="Trebuchet MS"/>
          <w:sz w:val="22"/>
          <w:szCs w:val="22"/>
        </w:rPr>
      </w:pPr>
      <w:r w:rsidRPr="00C32B04">
        <w:rPr>
          <w:rFonts w:ascii="Trebuchet MS" w:hAnsi="Trebuchet MS"/>
          <w:b/>
          <w:bCs/>
          <w:sz w:val="22"/>
          <w:szCs w:val="22"/>
        </w:rPr>
        <w:t>Training &amp; awareness:</w:t>
      </w:r>
      <w:r w:rsidRPr="00C32B04">
        <w:rPr>
          <w:rFonts w:ascii="Trebuchet MS" w:hAnsi="Trebuchet MS"/>
          <w:sz w:val="22"/>
          <w:szCs w:val="22"/>
        </w:rPr>
        <w:t xml:space="preserve"> periodic training on cyber, phishing, data handling, and device use</w:t>
      </w:r>
      <w:r w:rsidRPr="00C32B04">
        <w:rPr>
          <w:rFonts w:ascii="Trebuchet MS" w:hAnsi="Trebuchet MS"/>
          <w:sz w:val="22"/>
          <w:szCs w:val="22"/>
        </w:rPr>
        <w:t>.</w:t>
      </w:r>
    </w:p>
    <w:p w14:paraId="7B0ED1D1"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11) Individual Rights &amp; Requests</w:t>
      </w:r>
    </w:p>
    <w:p w14:paraId="0E26B137" w14:textId="7446B175" w:rsidR="00C32B04" w:rsidRPr="00C32B04" w:rsidRDefault="00C32B04" w:rsidP="00C32B04">
      <w:pPr>
        <w:rPr>
          <w:rFonts w:ascii="Trebuchet MS" w:hAnsi="Trebuchet MS"/>
          <w:sz w:val="22"/>
          <w:szCs w:val="22"/>
        </w:rPr>
      </w:pPr>
      <w:r w:rsidRPr="00C32B04">
        <w:rPr>
          <w:rFonts w:ascii="Trebuchet MS" w:hAnsi="Trebuchet MS"/>
          <w:sz w:val="22"/>
          <w:szCs w:val="22"/>
        </w:rPr>
        <w:lastRenderedPageBreak/>
        <w:t xml:space="preserve">We support rights under UK GDPR: </w:t>
      </w:r>
      <w:r w:rsidRPr="00C32B04">
        <w:rPr>
          <w:rFonts w:ascii="Trebuchet MS" w:hAnsi="Trebuchet MS"/>
          <w:b/>
          <w:bCs/>
          <w:sz w:val="22"/>
          <w:szCs w:val="22"/>
        </w:rPr>
        <w:t>access, rectification, erasure, restriction, objection, portability,</w:t>
      </w:r>
      <w:r w:rsidRPr="00C32B04">
        <w:rPr>
          <w:rFonts w:ascii="Trebuchet MS" w:hAnsi="Trebuchet MS"/>
          <w:sz w:val="22"/>
          <w:szCs w:val="22"/>
        </w:rPr>
        <w:t xml:space="preserve"> and </w:t>
      </w:r>
      <w:r w:rsidRPr="00C32B04">
        <w:rPr>
          <w:rFonts w:ascii="Trebuchet MS" w:hAnsi="Trebuchet MS"/>
          <w:b/>
          <w:bCs/>
          <w:sz w:val="22"/>
          <w:szCs w:val="22"/>
        </w:rPr>
        <w:t>withdrawal of consent</w:t>
      </w:r>
      <w:r w:rsidRPr="00C32B04">
        <w:rPr>
          <w:rFonts w:ascii="Trebuchet MS" w:hAnsi="Trebuchet MS"/>
          <w:sz w:val="22"/>
          <w:szCs w:val="22"/>
        </w:rPr>
        <w:t xml:space="preserve"> (where applicable). Requests should be directed to the DPL; proof of ID may be required. We respond within statutory timelines and record outcomes. </w:t>
      </w:r>
    </w:p>
    <w:p w14:paraId="7D694E44"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12) Data Protection Impact Assessments (DPIAs)</w:t>
      </w:r>
    </w:p>
    <w:p w14:paraId="4A59B6F7" w14:textId="085295DE" w:rsidR="00C32B04" w:rsidRPr="00C32B04" w:rsidRDefault="00C32B04" w:rsidP="00C32B04">
      <w:pPr>
        <w:rPr>
          <w:rFonts w:ascii="Trebuchet MS" w:hAnsi="Trebuchet MS"/>
          <w:sz w:val="22"/>
          <w:szCs w:val="22"/>
        </w:rPr>
      </w:pPr>
      <w:r w:rsidRPr="00C32B04">
        <w:rPr>
          <w:rFonts w:ascii="Trebuchet MS" w:hAnsi="Trebuchet MS"/>
          <w:sz w:val="22"/>
          <w:szCs w:val="22"/>
        </w:rPr>
        <w:t>We will conduct DPIAs where processing is likely to result in high risk to individuals (e.g., new tech, large</w:t>
      </w:r>
      <w:r w:rsidRPr="00C32B04">
        <w:rPr>
          <w:rFonts w:ascii="Trebuchet MS" w:hAnsi="Trebuchet MS"/>
          <w:sz w:val="22"/>
          <w:szCs w:val="22"/>
        </w:rPr>
        <w:noBreakHyphen/>
        <w:t>scale monitoring, special category data) and embed appropriate measures before proceeding.</w:t>
      </w:r>
    </w:p>
    <w:p w14:paraId="6ECCF31A"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13) Breach Detection, Reporting &amp; Response</w:t>
      </w:r>
    </w:p>
    <w:p w14:paraId="095A1EF1" w14:textId="3100C586" w:rsidR="00C32B04" w:rsidRPr="00C32B04" w:rsidRDefault="00C32B04" w:rsidP="00C32B04">
      <w:pPr>
        <w:rPr>
          <w:rFonts w:ascii="Trebuchet MS" w:hAnsi="Trebuchet MS"/>
          <w:sz w:val="22"/>
          <w:szCs w:val="22"/>
        </w:rPr>
      </w:pPr>
      <w:r w:rsidRPr="00C32B04">
        <w:rPr>
          <w:rFonts w:ascii="Trebuchet MS" w:hAnsi="Trebuchet MS"/>
          <w:sz w:val="22"/>
          <w:szCs w:val="22"/>
        </w:rPr>
        <w:t xml:space="preserve">All suspected </w:t>
      </w:r>
      <w:r w:rsidRPr="00C32B04">
        <w:rPr>
          <w:rFonts w:ascii="Trebuchet MS" w:hAnsi="Trebuchet MS"/>
          <w:b/>
          <w:bCs/>
          <w:sz w:val="22"/>
          <w:szCs w:val="22"/>
        </w:rPr>
        <w:t>data/security incidents</w:t>
      </w:r>
      <w:r w:rsidRPr="00C32B04">
        <w:rPr>
          <w:rFonts w:ascii="Trebuchet MS" w:hAnsi="Trebuchet MS"/>
          <w:sz w:val="22"/>
          <w:szCs w:val="22"/>
        </w:rPr>
        <w:t xml:space="preserve"> (e.g., phishing, lost device, unauthorised access, mis</w:t>
      </w:r>
      <w:r w:rsidRPr="00C32B04">
        <w:rPr>
          <w:rFonts w:ascii="Trebuchet MS" w:hAnsi="Trebuchet MS"/>
          <w:sz w:val="22"/>
          <w:szCs w:val="22"/>
        </w:rPr>
        <w:noBreakHyphen/>
        <w:t xml:space="preserve">send) must be reported </w:t>
      </w:r>
      <w:r w:rsidRPr="00C32B04">
        <w:rPr>
          <w:rFonts w:ascii="Trebuchet MS" w:hAnsi="Trebuchet MS"/>
          <w:b/>
          <w:bCs/>
          <w:sz w:val="22"/>
          <w:szCs w:val="22"/>
        </w:rPr>
        <w:t>immediately</w:t>
      </w:r>
      <w:r w:rsidRPr="00C32B04">
        <w:rPr>
          <w:rFonts w:ascii="Trebuchet MS" w:hAnsi="Trebuchet MS"/>
          <w:sz w:val="22"/>
          <w:szCs w:val="22"/>
        </w:rPr>
        <w:t xml:space="preserve"> to the ISL/DPL. We will investigate, contain, and record incidents; notify the ICO within </w:t>
      </w:r>
      <w:r w:rsidRPr="00C32B04">
        <w:rPr>
          <w:rFonts w:ascii="Trebuchet MS" w:hAnsi="Trebuchet MS"/>
          <w:b/>
          <w:bCs/>
          <w:sz w:val="22"/>
          <w:szCs w:val="22"/>
        </w:rPr>
        <w:t>72 hours</w:t>
      </w:r>
      <w:r w:rsidRPr="00C32B04">
        <w:rPr>
          <w:rFonts w:ascii="Trebuchet MS" w:hAnsi="Trebuchet MS"/>
          <w:sz w:val="22"/>
          <w:szCs w:val="22"/>
        </w:rPr>
        <w:t xml:space="preserve"> where required and affected individuals where there is a high risk to their rights and freedoms; and implement lessons learned</w:t>
      </w:r>
      <w:r w:rsidRPr="00C32B04">
        <w:rPr>
          <w:rFonts w:ascii="Trebuchet MS" w:hAnsi="Trebuchet MS"/>
          <w:sz w:val="22"/>
          <w:szCs w:val="22"/>
        </w:rPr>
        <w:t>.</w:t>
      </w:r>
    </w:p>
    <w:p w14:paraId="6161AE68"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14) Supplier &amp; Subcontractor Information Security</w:t>
      </w:r>
    </w:p>
    <w:p w14:paraId="1744DAF2" w14:textId="2606F63B" w:rsidR="00C32B04" w:rsidRPr="00C32B04" w:rsidRDefault="00C32B04" w:rsidP="00C32B04">
      <w:pPr>
        <w:rPr>
          <w:rFonts w:ascii="Trebuchet MS" w:hAnsi="Trebuchet MS"/>
          <w:sz w:val="22"/>
          <w:szCs w:val="22"/>
        </w:rPr>
      </w:pPr>
      <w:r w:rsidRPr="00C32B04">
        <w:rPr>
          <w:rFonts w:ascii="Trebuchet MS" w:hAnsi="Trebuchet MS"/>
          <w:sz w:val="22"/>
          <w:szCs w:val="22"/>
        </w:rPr>
        <w:t xml:space="preserve">Suppliers/subcontractors with access to Astral systems or data must meet minimum security standards (Cyber Essentials recommended), protect personal data in line with UK GDPR, and </w:t>
      </w:r>
      <w:r w:rsidRPr="00C32B04">
        <w:rPr>
          <w:rFonts w:ascii="Trebuchet MS" w:hAnsi="Trebuchet MS"/>
          <w:b/>
          <w:bCs/>
          <w:sz w:val="22"/>
          <w:szCs w:val="22"/>
        </w:rPr>
        <w:t>notify</w:t>
      </w:r>
      <w:r w:rsidRPr="00C32B04">
        <w:rPr>
          <w:rFonts w:ascii="Trebuchet MS" w:hAnsi="Trebuchet MS"/>
          <w:sz w:val="22"/>
          <w:szCs w:val="22"/>
        </w:rPr>
        <w:t xml:space="preserve"> Astral immediately of any breach affecting our data. Astral may audit or request evidence of controls</w:t>
      </w:r>
    </w:p>
    <w:p w14:paraId="47903F92"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15) Contact &amp; Complaints</w:t>
      </w:r>
    </w:p>
    <w:p w14:paraId="4B9A5006" w14:textId="75CD9448" w:rsidR="00C32B04" w:rsidRPr="00C32B04" w:rsidRDefault="00C32B04" w:rsidP="00C32B04">
      <w:pPr>
        <w:rPr>
          <w:rFonts w:ascii="Trebuchet MS" w:hAnsi="Trebuchet MS"/>
          <w:sz w:val="22"/>
          <w:szCs w:val="22"/>
        </w:rPr>
      </w:pPr>
      <w:r w:rsidRPr="00C32B04">
        <w:rPr>
          <w:rFonts w:ascii="Trebuchet MS" w:hAnsi="Trebuchet MS"/>
          <w:b/>
          <w:bCs/>
          <w:sz w:val="22"/>
          <w:szCs w:val="22"/>
        </w:rPr>
        <w:t>Data protection &amp; privacy contact:</w:t>
      </w:r>
      <w:r w:rsidRPr="00C32B04">
        <w:rPr>
          <w:rFonts w:ascii="Trebuchet MS" w:hAnsi="Trebuchet MS"/>
          <w:i/>
          <w:iCs/>
          <w:sz w:val="22"/>
          <w:szCs w:val="22"/>
        </w:rPr>
        <w:t xml:space="preserve"> </w:t>
      </w:r>
      <w:r w:rsidRPr="00C32B04">
        <w:rPr>
          <w:rFonts w:ascii="Trebuchet MS" w:hAnsi="Trebuchet MS"/>
          <w:i/>
          <w:iCs/>
          <w:sz w:val="22"/>
          <w:szCs w:val="22"/>
        </w:rPr>
        <w:t>Adam Houghton/Director</w:t>
      </w:r>
      <w:r w:rsidRPr="00C32B04">
        <w:rPr>
          <w:rFonts w:ascii="Trebuchet MS" w:hAnsi="Trebuchet MS"/>
          <w:sz w:val="22"/>
          <w:szCs w:val="22"/>
        </w:rPr>
        <w:t xml:space="preserve">, Astral Ltd, 66 High Street, Blue Town, Sheerness, Kent, ME12 1RW. Individuals can also raise concerns with the UK </w:t>
      </w:r>
      <w:r w:rsidRPr="00C32B04">
        <w:rPr>
          <w:rFonts w:ascii="Trebuchet MS" w:hAnsi="Trebuchet MS"/>
          <w:b/>
          <w:bCs/>
          <w:sz w:val="22"/>
          <w:szCs w:val="22"/>
        </w:rPr>
        <w:t>Information Commissioner’s Office (ICO)</w:t>
      </w:r>
      <w:r w:rsidRPr="00C32B04">
        <w:rPr>
          <w:rFonts w:ascii="Trebuchet MS" w:hAnsi="Trebuchet MS"/>
          <w:sz w:val="22"/>
          <w:szCs w:val="22"/>
        </w:rPr>
        <w:t>.</w:t>
      </w:r>
    </w:p>
    <w:p w14:paraId="79FCE692"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16) Training, Monitoring &amp; Review</w:t>
      </w:r>
    </w:p>
    <w:p w14:paraId="386D12F7" w14:textId="031507A6" w:rsidR="00C32B04" w:rsidRPr="00C32B04" w:rsidRDefault="00C32B04" w:rsidP="00C32B04">
      <w:pPr>
        <w:rPr>
          <w:rFonts w:ascii="Trebuchet MS" w:hAnsi="Trebuchet MS"/>
          <w:sz w:val="22"/>
          <w:szCs w:val="22"/>
        </w:rPr>
      </w:pPr>
      <w:r w:rsidRPr="00C32B04">
        <w:rPr>
          <w:rFonts w:ascii="Trebuchet MS" w:hAnsi="Trebuchet MS"/>
          <w:sz w:val="22"/>
          <w:szCs w:val="22"/>
        </w:rPr>
        <w:t xml:space="preserve">All staff must complete relevant training on data protection and cyber security. We monitor compliance through audits, reviews of incidents/SARs, and supplier checks. This policy is </w:t>
      </w:r>
      <w:r w:rsidRPr="00C32B04">
        <w:rPr>
          <w:rFonts w:ascii="Trebuchet MS" w:hAnsi="Trebuchet MS"/>
          <w:b/>
          <w:bCs/>
          <w:sz w:val="22"/>
          <w:szCs w:val="22"/>
        </w:rPr>
        <w:t>reviewed annually</w:t>
      </w:r>
      <w:r w:rsidRPr="00C32B04">
        <w:rPr>
          <w:rFonts w:ascii="Trebuchet MS" w:hAnsi="Trebuchet MS"/>
          <w:sz w:val="22"/>
          <w:szCs w:val="22"/>
        </w:rPr>
        <w:t xml:space="preserve"> or sooner following legal, operational, or security changes</w:t>
      </w:r>
      <w:r w:rsidRPr="00C32B04">
        <w:rPr>
          <w:rFonts w:ascii="Trebuchet MS" w:hAnsi="Trebuchet MS"/>
          <w:sz w:val="22"/>
          <w:szCs w:val="22"/>
        </w:rPr>
        <w:t>.</w:t>
      </w:r>
    </w:p>
    <w:p w14:paraId="4B7D60AD"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17) Related Documents</w:t>
      </w:r>
    </w:p>
    <w:p w14:paraId="23F2A99C" w14:textId="77777777" w:rsidR="00C32B04" w:rsidRPr="00C32B04" w:rsidRDefault="00C32B04" w:rsidP="00C32B04">
      <w:pPr>
        <w:numPr>
          <w:ilvl w:val="0"/>
          <w:numId w:val="6"/>
        </w:numPr>
        <w:rPr>
          <w:rFonts w:ascii="Trebuchet MS" w:hAnsi="Trebuchet MS"/>
          <w:sz w:val="22"/>
          <w:szCs w:val="22"/>
        </w:rPr>
      </w:pPr>
      <w:r w:rsidRPr="00C32B04">
        <w:rPr>
          <w:rFonts w:ascii="Trebuchet MS" w:hAnsi="Trebuchet MS"/>
          <w:sz w:val="22"/>
          <w:szCs w:val="22"/>
        </w:rPr>
        <w:t>Acceptable Use Policy</w:t>
      </w:r>
    </w:p>
    <w:p w14:paraId="2F619A91" w14:textId="77777777" w:rsidR="00C32B04" w:rsidRPr="00C32B04" w:rsidRDefault="00C32B04" w:rsidP="00C32B04">
      <w:pPr>
        <w:numPr>
          <w:ilvl w:val="0"/>
          <w:numId w:val="6"/>
        </w:numPr>
        <w:rPr>
          <w:rFonts w:ascii="Trebuchet MS" w:hAnsi="Trebuchet MS"/>
          <w:sz w:val="22"/>
          <w:szCs w:val="22"/>
        </w:rPr>
      </w:pPr>
      <w:r w:rsidRPr="00C32B04">
        <w:rPr>
          <w:rFonts w:ascii="Trebuchet MS" w:hAnsi="Trebuchet MS"/>
          <w:sz w:val="22"/>
          <w:szCs w:val="22"/>
        </w:rPr>
        <w:t>Cyber Security Incident Response Procedure</w:t>
      </w:r>
    </w:p>
    <w:p w14:paraId="4E737ECC" w14:textId="77777777" w:rsidR="00C32B04" w:rsidRPr="00C32B04" w:rsidRDefault="00C32B04" w:rsidP="00C32B04">
      <w:pPr>
        <w:numPr>
          <w:ilvl w:val="0"/>
          <w:numId w:val="6"/>
        </w:numPr>
        <w:rPr>
          <w:rFonts w:ascii="Trebuchet MS" w:hAnsi="Trebuchet MS"/>
          <w:sz w:val="22"/>
          <w:szCs w:val="22"/>
        </w:rPr>
      </w:pPr>
      <w:r w:rsidRPr="00C32B04">
        <w:rPr>
          <w:rFonts w:ascii="Trebuchet MS" w:hAnsi="Trebuchet MS"/>
          <w:sz w:val="22"/>
          <w:szCs w:val="22"/>
        </w:rPr>
        <w:t>Records Retention Schedule</w:t>
      </w:r>
    </w:p>
    <w:p w14:paraId="3FD434F2" w14:textId="77777777" w:rsidR="00C32B04" w:rsidRPr="00C32B04" w:rsidRDefault="00C32B04" w:rsidP="00C32B04">
      <w:pPr>
        <w:numPr>
          <w:ilvl w:val="0"/>
          <w:numId w:val="6"/>
        </w:numPr>
        <w:rPr>
          <w:rFonts w:ascii="Trebuchet MS" w:hAnsi="Trebuchet MS"/>
          <w:sz w:val="22"/>
          <w:szCs w:val="22"/>
        </w:rPr>
      </w:pPr>
      <w:r w:rsidRPr="00C32B04">
        <w:rPr>
          <w:rFonts w:ascii="Trebuchet MS" w:hAnsi="Trebuchet MS"/>
          <w:sz w:val="22"/>
          <w:szCs w:val="22"/>
        </w:rPr>
        <w:t>Whistleblowing Policy</w:t>
      </w:r>
    </w:p>
    <w:p w14:paraId="4B0003C7" w14:textId="77777777" w:rsidR="00C32B04" w:rsidRPr="00C32B04" w:rsidRDefault="00C32B04" w:rsidP="00C32B04">
      <w:pPr>
        <w:numPr>
          <w:ilvl w:val="0"/>
          <w:numId w:val="6"/>
        </w:numPr>
        <w:rPr>
          <w:rFonts w:ascii="Trebuchet MS" w:hAnsi="Trebuchet MS"/>
          <w:sz w:val="22"/>
          <w:szCs w:val="22"/>
        </w:rPr>
      </w:pPr>
      <w:r w:rsidRPr="00C32B04">
        <w:rPr>
          <w:rFonts w:ascii="Trebuchet MS" w:hAnsi="Trebuchet MS"/>
          <w:sz w:val="22"/>
          <w:szCs w:val="22"/>
        </w:rPr>
        <w:t>HR/Recruitment &amp; Vetting Policy</w:t>
      </w:r>
    </w:p>
    <w:p w14:paraId="6F8D9574" w14:textId="4C3CD277" w:rsidR="00C32B04" w:rsidRPr="00C32B04" w:rsidRDefault="00C32B04" w:rsidP="00C32B04">
      <w:pPr>
        <w:numPr>
          <w:ilvl w:val="0"/>
          <w:numId w:val="6"/>
        </w:numPr>
        <w:rPr>
          <w:rFonts w:ascii="Trebuchet MS" w:hAnsi="Trebuchet MS"/>
          <w:sz w:val="22"/>
          <w:szCs w:val="22"/>
        </w:rPr>
      </w:pPr>
      <w:r w:rsidRPr="00C32B04">
        <w:rPr>
          <w:rFonts w:ascii="Trebuchet MS" w:hAnsi="Trebuchet MS"/>
          <w:sz w:val="22"/>
          <w:szCs w:val="22"/>
        </w:rPr>
        <w:t xml:space="preserve">Procurement &amp; Supplier/Subcontractor Management </w:t>
      </w:r>
    </w:p>
    <w:p w14:paraId="25AB81D9" w14:textId="77777777" w:rsidR="00C32B04" w:rsidRPr="00C32B04" w:rsidRDefault="00C32B04" w:rsidP="00C32B04">
      <w:pPr>
        <w:rPr>
          <w:rFonts w:ascii="Trebuchet MS" w:hAnsi="Trebuchet MS"/>
          <w:b/>
          <w:bCs/>
          <w:sz w:val="22"/>
          <w:szCs w:val="22"/>
        </w:rPr>
      </w:pPr>
      <w:r w:rsidRPr="00C32B04">
        <w:rPr>
          <w:rFonts w:ascii="Trebuchet MS" w:hAnsi="Trebuchet MS"/>
          <w:b/>
          <w:bCs/>
          <w:sz w:val="22"/>
          <w:szCs w:val="22"/>
        </w:rPr>
        <w:t>18) Approval</w:t>
      </w:r>
    </w:p>
    <w:p w14:paraId="3FA11B4D" w14:textId="77777777" w:rsidR="00C32B04" w:rsidRPr="00C32B04" w:rsidRDefault="00C32B04" w:rsidP="00C32B04">
      <w:pPr>
        <w:rPr>
          <w:rFonts w:ascii="Trebuchet MS" w:hAnsi="Trebuchet MS"/>
          <w:sz w:val="22"/>
          <w:szCs w:val="22"/>
        </w:rPr>
      </w:pPr>
      <w:r w:rsidRPr="00C32B04">
        <w:rPr>
          <w:rFonts w:ascii="Trebuchet MS" w:hAnsi="Trebuchet MS"/>
          <w:sz w:val="22"/>
          <w:szCs w:val="22"/>
        </w:rPr>
        <w:t xml:space="preserve">This combined Information Governance, Data Protection, Privacy &amp; Cyber Security Policy is approved by </w:t>
      </w:r>
      <w:proofErr w:type="spellStart"/>
      <w:r w:rsidRPr="00C32B04">
        <w:rPr>
          <w:rFonts w:ascii="Trebuchet MS" w:hAnsi="Trebuchet MS"/>
          <w:sz w:val="22"/>
          <w:szCs w:val="22"/>
        </w:rPr>
        <w:t>Astral’s</w:t>
      </w:r>
      <w:proofErr w:type="spellEnd"/>
      <w:r w:rsidRPr="00C32B04">
        <w:rPr>
          <w:rFonts w:ascii="Trebuchet MS" w:hAnsi="Trebuchet MS"/>
          <w:sz w:val="22"/>
          <w:szCs w:val="22"/>
        </w:rPr>
        <w:t xml:space="preserve"> Managing Director and takes effect from the issue date below.</w:t>
      </w:r>
    </w:p>
    <w:p w14:paraId="1A9A18E1" w14:textId="77777777" w:rsidR="00C32B04" w:rsidRPr="00C32B04" w:rsidRDefault="00C32B04" w:rsidP="00C32B04">
      <w:pPr>
        <w:rPr>
          <w:rFonts w:ascii="Trebuchet MS" w:eastAsia="Trebuchet MS" w:hAnsi="Trebuchet MS" w:cs="Trebuchet MS"/>
          <w:color w:val="000000" w:themeColor="text1"/>
          <w:sz w:val="22"/>
          <w:szCs w:val="22"/>
        </w:rPr>
      </w:pPr>
      <w:r w:rsidRPr="00C32B04">
        <w:rPr>
          <w:rFonts w:ascii="Trebuchet MS" w:eastAsia="Trebuchet MS" w:hAnsi="Trebuchet MS" w:cs="Trebuchet MS"/>
          <w:b/>
          <w:bCs/>
          <w:color w:val="000000" w:themeColor="text1"/>
          <w:sz w:val="22"/>
          <w:szCs w:val="22"/>
        </w:rPr>
        <w:lastRenderedPageBreak/>
        <w:t xml:space="preserve">Signed:   </w:t>
      </w:r>
      <w:r w:rsidRPr="00C32B04">
        <w:rPr>
          <w:rFonts w:ascii="Trebuchet MS" w:hAnsi="Trebuchet MS"/>
          <w:noProof/>
          <w:sz w:val="22"/>
          <w:szCs w:val="22"/>
        </w:rPr>
        <w:drawing>
          <wp:inline distT="0" distB="0" distL="0" distR="0" wp14:anchorId="394BD192" wp14:editId="2CB3A22F">
            <wp:extent cx="838200" cy="638175"/>
            <wp:effectExtent l="0" t="0" r="0" b="0"/>
            <wp:docPr id="1785862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62457" name="Picture 1785862457"/>
                    <pic:cNvPicPr/>
                  </pic:nvPicPr>
                  <pic:blipFill>
                    <a:blip r:embed="rId6">
                      <a:extLst>
                        <a:ext uri="{28A0092B-C50C-407E-A947-70E740481C1C}">
                          <a14:useLocalDpi xmlns:a14="http://schemas.microsoft.com/office/drawing/2010/main"/>
                        </a:ext>
                      </a:extLst>
                    </a:blip>
                    <a:stretch>
                      <a:fillRect/>
                    </a:stretch>
                  </pic:blipFill>
                  <pic:spPr>
                    <a:xfrm>
                      <a:off x="0" y="0"/>
                      <a:ext cx="838200" cy="638175"/>
                    </a:xfrm>
                    <a:prstGeom prst="rect">
                      <a:avLst/>
                    </a:prstGeom>
                  </pic:spPr>
                </pic:pic>
              </a:graphicData>
            </a:graphic>
          </wp:inline>
        </w:drawing>
      </w:r>
    </w:p>
    <w:p w14:paraId="24B91CB2" w14:textId="77777777" w:rsidR="00C32B04" w:rsidRPr="00C32B04" w:rsidRDefault="00C32B04" w:rsidP="00C32B04">
      <w:pPr>
        <w:spacing w:line="240" w:lineRule="auto"/>
        <w:rPr>
          <w:rFonts w:ascii="Trebuchet MS" w:eastAsia="Trebuchet MS" w:hAnsi="Trebuchet MS" w:cs="Trebuchet MS"/>
          <w:color w:val="000000" w:themeColor="text1"/>
          <w:sz w:val="22"/>
          <w:szCs w:val="22"/>
        </w:rPr>
      </w:pPr>
      <w:r w:rsidRPr="00C32B04">
        <w:rPr>
          <w:rFonts w:ascii="Trebuchet MS" w:eastAsia="Trebuchet MS" w:hAnsi="Trebuchet MS" w:cs="Trebuchet MS"/>
          <w:b/>
          <w:bCs/>
          <w:color w:val="000000" w:themeColor="text1"/>
          <w:sz w:val="22"/>
          <w:szCs w:val="22"/>
        </w:rPr>
        <w:t>Managing Director</w:t>
      </w:r>
    </w:p>
    <w:p w14:paraId="6C8EB1E7" w14:textId="77777777" w:rsidR="00C32B04" w:rsidRPr="00C32B04" w:rsidRDefault="00C32B04" w:rsidP="00C32B04">
      <w:pPr>
        <w:spacing w:line="240" w:lineRule="auto"/>
        <w:rPr>
          <w:rFonts w:ascii="Trebuchet MS" w:eastAsia="Trebuchet MS" w:hAnsi="Trebuchet MS" w:cs="Trebuchet MS"/>
          <w:color w:val="000000" w:themeColor="text1"/>
          <w:sz w:val="22"/>
          <w:szCs w:val="22"/>
        </w:rPr>
      </w:pPr>
      <w:r w:rsidRPr="00C32B04">
        <w:rPr>
          <w:rFonts w:ascii="Trebuchet MS" w:eastAsia="Trebuchet MS" w:hAnsi="Trebuchet MS" w:cs="Trebuchet MS"/>
          <w:b/>
          <w:bCs/>
          <w:color w:val="000000" w:themeColor="text1"/>
          <w:sz w:val="22"/>
          <w:szCs w:val="22"/>
        </w:rPr>
        <w:t>Date: 05/01/2026</w:t>
      </w:r>
    </w:p>
    <w:p w14:paraId="76445ED3" w14:textId="77777777" w:rsidR="00C32B04" w:rsidRPr="00C32B04" w:rsidRDefault="00C32B04" w:rsidP="00C32B04">
      <w:pPr>
        <w:rPr>
          <w:rFonts w:ascii="Trebuchet MS" w:hAnsi="Trebuchet MS"/>
          <w:sz w:val="22"/>
          <w:szCs w:val="22"/>
        </w:rPr>
      </w:pPr>
    </w:p>
    <w:sectPr w:rsidR="00C32B04" w:rsidRPr="00C32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79E"/>
    <w:multiLevelType w:val="multilevel"/>
    <w:tmpl w:val="62EA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6231F"/>
    <w:multiLevelType w:val="multilevel"/>
    <w:tmpl w:val="160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D583A"/>
    <w:multiLevelType w:val="multilevel"/>
    <w:tmpl w:val="ECB6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847E6"/>
    <w:multiLevelType w:val="multilevel"/>
    <w:tmpl w:val="1B48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7332F"/>
    <w:multiLevelType w:val="multilevel"/>
    <w:tmpl w:val="88BA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651AE"/>
    <w:multiLevelType w:val="multilevel"/>
    <w:tmpl w:val="7C04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A55C1"/>
    <w:multiLevelType w:val="multilevel"/>
    <w:tmpl w:val="48E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D2A5F"/>
    <w:multiLevelType w:val="multilevel"/>
    <w:tmpl w:val="855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E14024"/>
    <w:multiLevelType w:val="multilevel"/>
    <w:tmpl w:val="B3FE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380349">
    <w:abstractNumId w:val="6"/>
  </w:num>
  <w:num w:numId="2" w16cid:durableId="1388652130">
    <w:abstractNumId w:val="0"/>
  </w:num>
  <w:num w:numId="3" w16cid:durableId="2037075998">
    <w:abstractNumId w:val="4"/>
  </w:num>
  <w:num w:numId="4" w16cid:durableId="2073044984">
    <w:abstractNumId w:val="7"/>
  </w:num>
  <w:num w:numId="5" w16cid:durableId="1774082391">
    <w:abstractNumId w:val="1"/>
  </w:num>
  <w:num w:numId="6" w16cid:durableId="1706709321">
    <w:abstractNumId w:val="5"/>
  </w:num>
  <w:num w:numId="7" w16cid:durableId="1244484974">
    <w:abstractNumId w:val="3"/>
  </w:num>
  <w:num w:numId="8" w16cid:durableId="1761757574">
    <w:abstractNumId w:val="2"/>
  </w:num>
  <w:num w:numId="9" w16cid:durableId="504394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04"/>
    <w:rsid w:val="0073435B"/>
    <w:rsid w:val="00C3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7B38"/>
  <w15:chartTrackingRefBased/>
  <w15:docId w15:val="{D9D32C32-FC11-4A17-8D9F-7AE7C324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B04"/>
    <w:rPr>
      <w:rFonts w:eastAsiaTheme="majorEastAsia" w:cstheme="majorBidi"/>
      <w:color w:val="272727" w:themeColor="text1" w:themeTint="D8"/>
    </w:rPr>
  </w:style>
  <w:style w:type="paragraph" w:styleId="Title">
    <w:name w:val="Title"/>
    <w:basedOn w:val="Normal"/>
    <w:next w:val="Normal"/>
    <w:link w:val="TitleChar"/>
    <w:uiPriority w:val="10"/>
    <w:qFormat/>
    <w:rsid w:val="00C32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B04"/>
    <w:pPr>
      <w:spacing w:before="160"/>
      <w:jc w:val="center"/>
    </w:pPr>
    <w:rPr>
      <w:i/>
      <w:iCs/>
      <w:color w:val="404040" w:themeColor="text1" w:themeTint="BF"/>
    </w:rPr>
  </w:style>
  <w:style w:type="character" w:customStyle="1" w:styleId="QuoteChar">
    <w:name w:val="Quote Char"/>
    <w:basedOn w:val="DefaultParagraphFont"/>
    <w:link w:val="Quote"/>
    <w:uiPriority w:val="29"/>
    <w:rsid w:val="00C32B04"/>
    <w:rPr>
      <w:i/>
      <w:iCs/>
      <w:color w:val="404040" w:themeColor="text1" w:themeTint="BF"/>
    </w:rPr>
  </w:style>
  <w:style w:type="paragraph" w:styleId="ListParagraph">
    <w:name w:val="List Paragraph"/>
    <w:basedOn w:val="Normal"/>
    <w:uiPriority w:val="34"/>
    <w:qFormat/>
    <w:rsid w:val="00C32B04"/>
    <w:pPr>
      <w:ind w:left="720"/>
      <w:contextualSpacing/>
    </w:pPr>
  </w:style>
  <w:style w:type="character" w:styleId="IntenseEmphasis">
    <w:name w:val="Intense Emphasis"/>
    <w:basedOn w:val="DefaultParagraphFont"/>
    <w:uiPriority w:val="21"/>
    <w:qFormat/>
    <w:rsid w:val="00C32B04"/>
    <w:rPr>
      <w:i/>
      <w:iCs/>
      <w:color w:val="0F4761" w:themeColor="accent1" w:themeShade="BF"/>
    </w:rPr>
  </w:style>
  <w:style w:type="paragraph" w:styleId="IntenseQuote">
    <w:name w:val="Intense Quote"/>
    <w:basedOn w:val="Normal"/>
    <w:next w:val="Normal"/>
    <w:link w:val="IntenseQuoteChar"/>
    <w:uiPriority w:val="30"/>
    <w:qFormat/>
    <w:rsid w:val="00C32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B04"/>
    <w:rPr>
      <w:i/>
      <w:iCs/>
      <w:color w:val="0F4761" w:themeColor="accent1" w:themeShade="BF"/>
    </w:rPr>
  </w:style>
  <w:style w:type="character" w:styleId="IntenseReference">
    <w:name w:val="Intense Reference"/>
    <w:basedOn w:val="DefaultParagraphFont"/>
    <w:uiPriority w:val="32"/>
    <w:qFormat/>
    <w:rsid w:val="00C32B04"/>
    <w:rPr>
      <w:b/>
      <w:bCs/>
      <w:smallCaps/>
      <w:color w:val="0F4761" w:themeColor="accent1" w:themeShade="BF"/>
      <w:spacing w:val="5"/>
    </w:rPr>
  </w:style>
  <w:style w:type="character" w:styleId="Hyperlink">
    <w:name w:val="Hyperlink"/>
    <w:basedOn w:val="DefaultParagraphFont"/>
    <w:uiPriority w:val="99"/>
    <w:unhideWhenUsed/>
    <w:rsid w:val="00C32B04"/>
    <w:rPr>
      <w:color w:val="467886" w:themeColor="hyperlink"/>
      <w:u w:val="single"/>
    </w:rPr>
  </w:style>
  <w:style w:type="character" w:styleId="UnresolvedMention">
    <w:name w:val="Unresolved Mention"/>
    <w:basedOn w:val="DefaultParagraphFont"/>
    <w:uiPriority w:val="99"/>
    <w:semiHidden/>
    <w:unhideWhenUsed/>
    <w:rsid w:val="00C32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F076B70D8B42A9CF09A57E36E12D" ma:contentTypeVersion="18" ma:contentTypeDescription="Create a new document." ma:contentTypeScope="" ma:versionID="daf4a612f6a9b0dd83b57edef55a9d6e">
  <xsd:schema xmlns:xsd="http://www.w3.org/2001/XMLSchema" xmlns:xs="http://www.w3.org/2001/XMLSchema" xmlns:p="http://schemas.microsoft.com/office/2006/metadata/properties" xmlns:ns2="1d04d718-4afc-4d63-9298-d9cc4b6ff180" xmlns:ns3="718c02ca-602d-4aec-a7ee-334c182689bc" targetNamespace="http://schemas.microsoft.com/office/2006/metadata/properties" ma:root="true" ma:fieldsID="e629d2b1641a2dcc806e48aa5c08e480" ns2:_="" ns3:_="">
    <xsd:import namespace="1d04d718-4afc-4d63-9298-d9cc4b6ff180"/>
    <xsd:import namespace="718c02ca-602d-4aec-a7ee-334c182689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4d718-4afc-4d63-9298-d9cc4b6f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a975bc-bb72-422c-a593-60095d9b88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c02ca-602d-4aec-a7ee-334c18268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6abc2b-016f-4717-9739-d9d5141c0936}" ma:internalName="TaxCatchAll" ma:showField="CatchAllData" ma:web="718c02ca-602d-4aec-a7ee-334c18268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c02ca-602d-4aec-a7ee-334c182689bc" xsi:nil="true"/>
    <lcf76f155ced4ddcb4097134ff3c332f xmlns="1d04d718-4afc-4d63-9298-d9cc4b6ff1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C2C5AC-47FC-4E74-84C2-9E335C38C223}"/>
</file>

<file path=customXml/itemProps2.xml><?xml version="1.0" encoding="utf-8"?>
<ds:datastoreItem xmlns:ds="http://schemas.openxmlformats.org/officeDocument/2006/customXml" ds:itemID="{556EBD00-55F4-42AE-8F91-8C7AC2DB4644}"/>
</file>

<file path=customXml/itemProps3.xml><?xml version="1.0" encoding="utf-8"?>
<ds:datastoreItem xmlns:ds="http://schemas.openxmlformats.org/officeDocument/2006/customXml" ds:itemID="{FD2169AB-F56B-4498-9A3D-B19390DC5382}"/>
</file>

<file path=docProps/app.xml><?xml version="1.0" encoding="utf-8"?>
<Properties xmlns="http://schemas.openxmlformats.org/officeDocument/2006/extended-properties" xmlns:vt="http://schemas.openxmlformats.org/officeDocument/2006/docPropsVTypes">
  <Template>Normal</Template>
  <TotalTime>8</TotalTime>
  <Pages>5</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Sharkie</dc:creator>
  <cp:keywords/>
  <dc:description/>
  <cp:lastModifiedBy>Karen Sharkie</cp:lastModifiedBy>
  <cp:revision>1</cp:revision>
  <dcterms:created xsi:type="dcterms:W3CDTF">2026-02-04T13:25:00Z</dcterms:created>
  <dcterms:modified xsi:type="dcterms:W3CDTF">2026-02-04T13:33:00Z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0x010100DBB1F076B70D8B42A9CF09A57E36E12D</vt:lpwstr>
  </property>
</Properties>
</file>